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767EE">
        <w:rPr>
          <w:b/>
        </w:rPr>
        <w:t>Федерального уровня</w:t>
      </w:r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767EE">
        <w:t>1.</w:t>
      </w:r>
      <w:hyperlink r:id="rId4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 </w:t>
        </w:r>
        <w:proofErr w:type="gramStart"/>
        <w:r w:rsidRPr="00923502">
          <w:rPr>
            <w:rStyle w:val="a4"/>
            <w:color w:val="auto"/>
            <w:u w:val="none"/>
            <w:bdr w:val="none" w:sz="0" w:space="0" w:color="auto" w:frame="1"/>
          </w:rPr>
          <w:t>ФЗ №120 от 24.06.1999г. "Об основах системы профилактики безнадзорности и правонарушений несовершеннолетних"</w:t>
        </w:r>
      </w:hyperlink>
      <w:r w:rsidRPr="00923502">
        <w:t> (с изменениями и дополнениями от 07.06.2017г.</w:t>
      </w:r>
      <w:proofErr w:type="gramEnd"/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2.</w:t>
      </w:r>
      <w:hyperlink r:id="rId5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 Конституция РФ (</w:t>
        </w:r>
      </w:hyperlink>
      <w:r w:rsidRPr="00923502">
        <w:t>с изменениями и дополнениями от 21.07.2014г.)</w:t>
      </w:r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3. </w:t>
      </w:r>
      <w:hyperlink r:id="rId6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Конвенция о правах ребенка 1989г.</w:t>
        </w:r>
      </w:hyperlink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4. </w:t>
      </w:r>
      <w:hyperlink r:id="rId7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Семейный кодекс РФ </w:t>
        </w:r>
      </w:hyperlink>
      <w:r w:rsidRPr="00923502">
        <w:t>(с изменениями от 29.12.2017г.)</w:t>
      </w:r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5. </w:t>
      </w:r>
      <w:hyperlink r:id="rId8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Декларация принципов толерантности ООН и ЮНЕСКО 1995г.</w:t>
        </w:r>
      </w:hyperlink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6. </w:t>
      </w:r>
      <w:hyperlink r:id="rId9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>Федеральный закон РФ от 29.12.2012г. №273-ФЗ "Об образовании в РФ"</w:t>
        </w:r>
      </w:hyperlink>
      <w:r w:rsidRPr="00923502">
        <w:t> (с изменениями от 29.12.2017г.)</w:t>
      </w:r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7. </w:t>
      </w:r>
      <w:hyperlink r:id="rId10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 xml:space="preserve">Приказ Президента РФ №690 от 9.06.2010г. "Об утверждении Стратегии государственной </w:t>
        </w:r>
        <w:proofErr w:type="spellStart"/>
        <w:r w:rsidRPr="00923502">
          <w:rPr>
            <w:rStyle w:val="a4"/>
            <w:color w:val="auto"/>
            <w:u w:val="none"/>
            <w:bdr w:val="none" w:sz="0" w:space="0" w:color="auto" w:frame="1"/>
          </w:rPr>
          <w:t>антинаркотической</w:t>
        </w:r>
        <w:proofErr w:type="spellEnd"/>
        <w:r w:rsidRPr="00923502">
          <w:rPr>
            <w:rStyle w:val="a4"/>
            <w:color w:val="auto"/>
            <w:u w:val="none"/>
            <w:bdr w:val="none" w:sz="0" w:space="0" w:color="auto" w:frame="1"/>
          </w:rPr>
          <w:t xml:space="preserve"> политики РФ до 2020 года"</w:t>
        </w:r>
      </w:hyperlink>
    </w:p>
    <w:p w:rsidR="00923502" w:rsidRPr="00923502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23502">
        <w:t>8. </w:t>
      </w:r>
      <w:hyperlink r:id="rId11" w:history="1">
        <w:r w:rsidRPr="00923502">
          <w:rPr>
            <w:rStyle w:val="a4"/>
            <w:color w:val="auto"/>
            <w:u w:val="none"/>
            <w:bdr w:val="none" w:sz="0" w:space="0" w:color="auto" w:frame="1"/>
          </w:rPr>
          <w:t xml:space="preserve">Приказ Министерства образования и науки РФ №619 от 28.02.2000 года "О концепции профилактики злоупотребления </w:t>
        </w:r>
        <w:proofErr w:type="spellStart"/>
        <w:r w:rsidRPr="00923502">
          <w:rPr>
            <w:rStyle w:val="a4"/>
            <w:color w:val="auto"/>
            <w:u w:val="none"/>
            <w:bdr w:val="none" w:sz="0" w:space="0" w:color="auto" w:frame="1"/>
          </w:rPr>
          <w:t>психоактивными</w:t>
        </w:r>
        <w:proofErr w:type="spellEnd"/>
        <w:r w:rsidRPr="00923502">
          <w:rPr>
            <w:rStyle w:val="a4"/>
            <w:color w:val="auto"/>
            <w:u w:val="none"/>
            <w:bdr w:val="none" w:sz="0" w:space="0" w:color="auto" w:frame="1"/>
          </w:rPr>
          <w:t xml:space="preserve"> веществами в образовательной среде"</w:t>
        </w:r>
      </w:hyperlink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767EE">
        <w:t>9. </w:t>
      </w:r>
      <w:r w:rsidRPr="000767EE">
        <w:rPr>
          <w:bdr w:val="none" w:sz="0" w:space="0" w:color="auto" w:frame="1"/>
        </w:rPr>
        <w:t xml:space="preserve">Письмо Министерства образования и науки РФ от 5.09.2011г. №МД-1197/06 "О концепции профилактики употребления </w:t>
      </w:r>
      <w:proofErr w:type="spellStart"/>
      <w:r w:rsidRPr="000767EE">
        <w:rPr>
          <w:bdr w:val="none" w:sz="0" w:space="0" w:color="auto" w:frame="1"/>
        </w:rPr>
        <w:t>психоактивных</w:t>
      </w:r>
      <w:proofErr w:type="spellEnd"/>
      <w:r w:rsidRPr="000767EE">
        <w:rPr>
          <w:bdr w:val="none" w:sz="0" w:space="0" w:color="auto" w:frame="1"/>
        </w:rPr>
        <w:t xml:space="preserve"> веществ в образовательной среде"</w:t>
      </w:r>
      <w:r w:rsidRPr="000767EE">
        <w:rPr>
          <w:rFonts w:ascii="Arial" w:hAnsi="Arial" w:cs="Arial"/>
          <w:bdr w:val="none" w:sz="0" w:space="0" w:color="auto" w:frame="1"/>
        </w:rPr>
        <w:t> 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0767EE">
        <w:rPr>
          <w:b/>
          <w:bdr w:val="none" w:sz="0" w:space="0" w:color="auto" w:frame="1"/>
        </w:rPr>
        <w:t>Регионального уровня</w:t>
      </w:r>
    </w:p>
    <w:p w:rsidR="00923502" w:rsidRPr="000767EE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0767EE">
        <w:rPr>
          <w:rFonts w:ascii="Times New Roman" w:hAnsi="Times New Roman"/>
          <w:sz w:val="24"/>
          <w:szCs w:val="24"/>
        </w:rPr>
        <w:t>.П</w:t>
      </w:r>
      <w:r w:rsidRPr="000767EE">
        <w:rPr>
          <w:rFonts w:ascii="Times New Roman" w:hAnsi="Times New Roman"/>
          <w:bCs/>
          <w:sz w:val="24"/>
          <w:szCs w:val="24"/>
        </w:rPr>
        <w:t xml:space="preserve">риказ </w:t>
      </w:r>
      <w:r w:rsidRPr="000767EE">
        <w:rPr>
          <w:rFonts w:ascii="Times New Roman" w:hAnsi="Times New Roman"/>
          <w:sz w:val="24"/>
          <w:szCs w:val="24"/>
        </w:rPr>
        <w:t>Минобразования Забайкальского края от 14.11.2011 года № 936 «</w:t>
      </w:r>
      <w:r w:rsidRPr="000767EE">
        <w:rPr>
          <w:rFonts w:ascii="Times New Roman" w:hAnsi="Times New Roman"/>
          <w:bCs/>
          <w:sz w:val="24"/>
          <w:szCs w:val="24"/>
        </w:rPr>
        <w:t>Об обеспечении безопасной жизнедеятельности обучающихся в образовательных учреждениях начального и среднего профессионального образования, подведомственных Минобразования Забайкальского края</w:t>
      </w:r>
      <w:r w:rsidRPr="000767EE">
        <w:rPr>
          <w:rFonts w:ascii="Times New Roman" w:hAnsi="Times New Roman"/>
          <w:sz w:val="24"/>
          <w:szCs w:val="24"/>
        </w:rPr>
        <w:t>»;</w:t>
      </w:r>
      <w:proofErr w:type="gramEnd"/>
    </w:p>
    <w:p w:rsidR="00923502" w:rsidRPr="000767EE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67EE">
        <w:rPr>
          <w:rFonts w:ascii="Times New Roman" w:hAnsi="Times New Roman"/>
          <w:sz w:val="24"/>
          <w:szCs w:val="24"/>
        </w:rPr>
        <w:t xml:space="preserve">Приказ Минобразования Забайкальского края от 19.12.2011 года № 1192 «О проведении профилактической работы, направленной на  профилактику суицидов среди обучающихся образовательных учреждений начального и среднего профессионального образования, подведомственных Минобразования Забайкальского края»; </w:t>
      </w:r>
    </w:p>
    <w:p w:rsidR="00923502" w:rsidRPr="000767EE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767EE">
        <w:rPr>
          <w:rFonts w:ascii="Times New Roman" w:hAnsi="Times New Roman"/>
          <w:sz w:val="24"/>
          <w:szCs w:val="24"/>
        </w:rPr>
        <w:t xml:space="preserve">Поручение Губернатора Забайкальского края Р.Ф. </w:t>
      </w:r>
      <w:proofErr w:type="spellStart"/>
      <w:r w:rsidRPr="000767EE">
        <w:rPr>
          <w:rFonts w:ascii="Times New Roman" w:hAnsi="Times New Roman"/>
          <w:sz w:val="24"/>
          <w:szCs w:val="24"/>
        </w:rPr>
        <w:t>Гениатулина</w:t>
      </w:r>
      <w:proofErr w:type="spellEnd"/>
      <w:r w:rsidRPr="000767EE">
        <w:rPr>
          <w:rFonts w:ascii="Times New Roman" w:hAnsi="Times New Roman"/>
          <w:sz w:val="24"/>
          <w:szCs w:val="24"/>
        </w:rPr>
        <w:t xml:space="preserve"> от 11.03. 2012 г. № ПП-24-12 «О разработке комплекса мер направленных на профилактику суицидального поведения подростков»;</w:t>
      </w:r>
    </w:p>
    <w:p w:rsidR="00923502" w:rsidRPr="000767EE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767EE">
        <w:rPr>
          <w:rFonts w:ascii="Times New Roman" w:hAnsi="Times New Roman"/>
          <w:sz w:val="24"/>
          <w:szCs w:val="24"/>
        </w:rPr>
        <w:t>Приказ Минобразования Забайкальского края  от 21.03.2012года № 472 «Об утверждении плана мероприятий Министерства образования, науки и молодёжной политики Забайкальского края по профилактике суицидального поведения среди обучающихся образовательных учреждений на 2012-2015 годы»;</w:t>
      </w:r>
    </w:p>
    <w:p w:rsidR="00923502" w:rsidRPr="000767EE" w:rsidRDefault="00923502" w:rsidP="00923502">
      <w:pPr>
        <w:pStyle w:val="ConsPlusTitle"/>
        <w:widowControl/>
        <w:jc w:val="both"/>
        <w:rPr>
          <w:b w:val="0"/>
        </w:rPr>
      </w:pPr>
      <w:r>
        <w:rPr>
          <w:b w:val="0"/>
        </w:rPr>
        <w:t>5.</w:t>
      </w:r>
      <w:r w:rsidRPr="000767EE">
        <w:rPr>
          <w:b w:val="0"/>
        </w:rPr>
        <w:t xml:space="preserve">Приказ Министерством образования Забайкальского края   от 26.03.2012 года № 490-а «О принятии дополнительных экстренных мер по профилактике суицидального поведения среди обучающихся образовательных учреждений»; </w:t>
      </w:r>
    </w:p>
    <w:p w:rsidR="00923502" w:rsidRPr="000767EE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767EE">
        <w:rPr>
          <w:rFonts w:ascii="Times New Roman" w:hAnsi="Times New Roman"/>
          <w:sz w:val="24"/>
          <w:szCs w:val="24"/>
        </w:rPr>
        <w:t>Информационное письмо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7EE">
        <w:rPr>
          <w:rFonts w:ascii="Times New Roman" w:hAnsi="Times New Roman"/>
          <w:sz w:val="24"/>
          <w:szCs w:val="24"/>
        </w:rPr>
        <w:t>Забайкальского края от 28.03.2012 года № 1894 «О принятии мер по усилению работы, направленной на профилактику суицидального поведения среди обучающихся НПО и СПО»;</w:t>
      </w:r>
    </w:p>
    <w:p w:rsidR="00923502" w:rsidRDefault="00923502" w:rsidP="009235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767EE">
        <w:rPr>
          <w:rFonts w:ascii="Times New Roman" w:hAnsi="Times New Roman"/>
          <w:sz w:val="24"/>
          <w:szCs w:val="24"/>
        </w:rPr>
        <w:t xml:space="preserve">Информационное письмо Министерства образования Забайкальского края  от 06.04.2012 года № 2166 «Об организации работы по осуществлению комплекса мер, направленных на  профилактику суицидов, снижения детской и подростковой преступности, бродяжничества и злоупотребления детьми и молодёжью </w:t>
      </w:r>
      <w:proofErr w:type="spellStart"/>
      <w:r w:rsidRPr="000767E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767EE">
        <w:rPr>
          <w:rFonts w:ascii="Times New Roman" w:hAnsi="Times New Roman"/>
          <w:sz w:val="24"/>
          <w:szCs w:val="24"/>
        </w:rPr>
        <w:t xml:space="preserve"> веществ»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767EE">
        <w:rPr>
          <w:rStyle w:val="a6"/>
          <w:bdr w:val="none" w:sz="0" w:space="0" w:color="auto" w:frame="1"/>
        </w:rPr>
        <w:t>Документация в ОУ по профилактике суицидального поведения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</w:t>
      </w:r>
      <w:r w:rsidRPr="000767EE">
        <w:t>Приказ руководителя ОУ "Об организации работы по профилактике суицидального поведения учащихся"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2.</w:t>
      </w:r>
      <w:r w:rsidRPr="000767EE">
        <w:t>План организационно-методических мероприятий на год: с родителями, учащимися, педагогами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</w:t>
      </w:r>
      <w:r w:rsidRPr="000767EE">
        <w:t>Планы работы педагога-психолога и социального педагога с разной категорией обучающихся, родителей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767EE">
        <w:t>4. Наличие информации (базы данных) о различных группах риска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767EE">
        <w:t>5</w:t>
      </w:r>
      <w:r>
        <w:t>.</w:t>
      </w:r>
      <w:r w:rsidRPr="000767EE">
        <w:t xml:space="preserve">Наличие обработанных анкет, тестов, </w:t>
      </w:r>
      <w:proofErr w:type="spellStart"/>
      <w:r w:rsidRPr="000767EE">
        <w:t>опросников</w:t>
      </w:r>
      <w:proofErr w:type="spellEnd"/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6.</w:t>
      </w:r>
      <w:r w:rsidRPr="000767EE">
        <w:t>Посещение уроков и мероприятий (ВШК)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7.</w:t>
      </w:r>
      <w:r w:rsidRPr="000767EE">
        <w:t>Выходы в семьи учащихся и составление актов ЖБУ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8.</w:t>
      </w:r>
      <w:r w:rsidRPr="000767EE">
        <w:t>Анонимное анкетирование, тестирование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9.</w:t>
      </w:r>
      <w:r w:rsidRPr="000767EE">
        <w:t>Наличие советов, памяток, телефонов доверия в уголке психолога</w:t>
      </w:r>
    </w:p>
    <w:p w:rsidR="00923502" w:rsidRPr="000767EE" w:rsidRDefault="00923502" w:rsidP="009235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10.</w:t>
      </w:r>
      <w:r w:rsidRPr="000767EE">
        <w:t>Протоколы заседания Совета профилактики</w:t>
      </w:r>
    </w:p>
    <w:p w:rsidR="00067D2A" w:rsidRPr="00923502" w:rsidRDefault="00923502" w:rsidP="00923502">
      <w:pPr>
        <w:rPr>
          <w:rFonts w:ascii="Times New Roman" w:hAnsi="Times New Roman" w:cs="Times New Roman"/>
          <w:sz w:val="24"/>
          <w:szCs w:val="24"/>
        </w:rPr>
      </w:pPr>
      <w:r w:rsidRPr="00923502">
        <w:rPr>
          <w:rFonts w:ascii="Times New Roman" w:hAnsi="Times New Roman" w:cs="Times New Roman"/>
          <w:sz w:val="24"/>
          <w:szCs w:val="24"/>
        </w:rPr>
        <w:t>11.Протоколы заседаний, где рассматриваются вопросы по профилактике суицидального поведения несовершеннолетних</w:t>
      </w:r>
    </w:p>
    <w:sectPr w:rsidR="00067D2A" w:rsidRPr="0092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3502"/>
    <w:rsid w:val="00067D2A"/>
    <w:rsid w:val="0092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350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235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92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923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toleran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5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901940490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www.rg.ru/2010/06/15/strategiya-dok.html" TargetMode="External"/><Relationship Id="rId4" Type="http://schemas.openxmlformats.org/officeDocument/2006/relationships/hyperlink" Target="http://base.garant.ru/12116087/" TargetMode="Externa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2</cp:revision>
  <dcterms:created xsi:type="dcterms:W3CDTF">2018-10-15T05:03:00Z</dcterms:created>
  <dcterms:modified xsi:type="dcterms:W3CDTF">2018-10-15T05:04:00Z</dcterms:modified>
</cp:coreProperties>
</file>