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261" w:rsidRDefault="00E150D3" w:rsidP="005C4261">
      <w:pPr>
        <w:pStyle w:val="1"/>
        <w:shd w:val="clear" w:color="auto" w:fill="auto"/>
        <w:spacing w:after="820"/>
        <w:ind w:left="6440" w:firstLine="0"/>
        <w:jc w:val="right"/>
      </w:pPr>
      <w:r>
        <w:t>Приложение №</w:t>
      </w:r>
      <w:r w:rsidR="00152E09">
        <w:t xml:space="preserve"> 2</w:t>
      </w:r>
      <w:r w:rsidR="005C4261">
        <w:t xml:space="preserve"> </w:t>
      </w:r>
      <w:bookmarkStart w:id="0" w:name="_GoBack"/>
      <w:bookmarkEnd w:id="0"/>
    </w:p>
    <w:p w:rsidR="00D66D38" w:rsidRDefault="00E150D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РЕГЛАМЕНТ</w:t>
      </w:r>
    </w:p>
    <w:p w:rsidR="00D66D38" w:rsidRDefault="00E150D3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мониторинга организации профессионального самоопределения</w:t>
      </w:r>
      <w:r>
        <w:rPr>
          <w:b/>
          <w:bCs/>
        </w:rPr>
        <w:br/>
        <w:t xml:space="preserve">обучающихся в образовательных организациях </w:t>
      </w:r>
      <w:r w:rsidR="00877003">
        <w:rPr>
          <w:b/>
          <w:bCs/>
        </w:rPr>
        <w:t>городского округа «Город Чита»</w:t>
      </w:r>
    </w:p>
    <w:p w:rsidR="00D66D38" w:rsidRDefault="00E150D3">
      <w:pPr>
        <w:pStyle w:val="1"/>
        <w:shd w:val="clear" w:color="auto" w:fill="auto"/>
        <w:spacing w:after="540"/>
        <w:ind w:firstLine="0"/>
        <w:jc w:val="center"/>
      </w:pPr>
      <w:r>
        <w:rPr>
          <w:b/>
          <w:bCs/>
        </w:rPr>
        <w:t>(в том числе с ОВЗ и детьми-инвалидами)</w:t>
      </w:r>
    </w:p>
    <w:p w:rsidR="00D66D38" w:rsidRDefault="00E150D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after="0" w:line="233" w:lineRule="auto"/>
        <w:ind w:firstLine="0"/>
        <w:jc w:val="center"/>
      </w:pPr>
      <w:bookmarkStart w:id="1" w:name="bookmark0"/>
      <w:bookmarkStart w:id="2" w:name="bookmark1"/>
      <w:r>
        <w:t>ОБЩИЕ ПОЛОЖЕНИЯ</w:t>
      </w:r>
      <w:bookmarkEnd w:id="1"/>
      <w:bookmarkEnd w:id="2"/>
    </w:p>
    <w:p w:rsidR="00D66D38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433"/>
        </w:tabs>
        <w:spacing w:line="233" w:lineRule="auto"/>
        <w:ind w:firstLine="720"/>
        <w:jc w:val="both"/>
      </w:pPr>
      <w:r w:rsidRPr="00877003">
        <w:t xml:space="preserve">Настоящий регламент проведения мониторинга организации профессионального самоопределения обучающихся в образовательных организациях </w:t>
      </w:r>
      <w:r w:rsidR="00877003" w:rsidRPr="00877003">
        <w:rPr>
          <w:bCs/>
        </w:rPr>
        <w:t>городского округа «Город Чита»</w:t>
      </w:r>
      <w:r w:rsidR="00877003">
        <w:t xml:space="preserve"> </w:t>
      </w:r>
      <w:r>
        <w:t>(в том числе с ОВЗ и детьми-инвалидами) (далее - Регламент) разработан в соответствии с:</w:t>
      </w:r>
    </w:p>
    <w:p w:rsidR="00D66D38" w:rsidRDefault="00E150D3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26" w:lineRule="auto"/>
        <w:ind w:firstLine="720"/>
        <w:jc w:val="both"/>
      </w:pPr>
      <w:r>
        <w:t>Федеральным законом от 29 декабря 2012 г. № 273-ФЗ «Об образовании в Российской Федерации»;</w:t>
      </w:r>
    </w:p>
    <w:p w:rsidR="00D66D38" w:rsidRDefault="00E150D3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26" w:lineRule="auto"/>
        <w:ind w:firstLine="720"/>
        <w:jc w:val="both"/>
      </w:pPr>
      <w:r>
        <w:t>Приказом Министерства образования, науки и молодежной политики Забайкальского края № 680 от 02.06.2020 г. «Об утверждении Положения о региональной системе оценки качества образования Забайкальского края»;</w:t>
      </w:r>
    </w:p>
    <w:p w:rsidR="00D66D38" w:rsidRDefault="00E150D3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26" w:lineRule="auto"/>
        <w:ind w:firstLine="720"/>
        <w:jc w:val="both"/>
      </w:pPr>
      <w:r>
        <w:t>Распоряжением Министерства образования, науки и молодежной политики Забайкальского края №817 от 07.08.2020 г. «Об утверждении Положения о региональной системе обеспечения объективности процедур оценки качества образования и олимпиад школьников, по самоопределению и профессиональной ориентации обучающихся Забайкальского края».</w:t>
      </w:r>
    </w:p>
    <w:p w:rsidR="00D66D38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433"/>
        </w:tabs>
        <w:spacing w:line="226" w:lineRule="auto"/>
        <w:ind w:firstLine="720"/>
        <w:jc w:val="both"/>
      </w:pPr>
      <w:r>
        <w:t xml:space="preserve">Регламент устанавливает единые требования к проведению мониторинга качества организации профессионального самоопределения обучающихся в образовательных организациях </w:t>
      </w:r>
      <w:r w:rsidR="00877003">
        <w:rPr>
          <w:b/>
          <w:bCs/>
        </w:rPr>
        <w:t>городского округа «Город Чита»</w:t>
      </w:r>
      <w:r>
        <w:t xml:space="preserve"> (в том числе с ОВЗ и детьми- инвалидами) (далее - Мониторинг), определяет задачи, предмет, объект, методы Мониторинга, их инструментарий, выборку образовательных организаций (далее - ОО), сроки проведения, порядок, формат сбора и обработки первичных данных, порядок распространения статистической и аналитической информации по результатам Мониторинга.</w:t>
      </w:r>
    </w:p>
    <w:p w:rsidR="00D66D38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433"/>
        </w:tabs>
        <w:spacing w:line="233" w:lineRule="auto"/>
        <w:ind w:firstLine="720"/>
        <w:jc w:val="both"/>
      </w:pPr>
      <w:r>
        <w:t xml:space="preserve">Мониторинг проводится с целью получения независимых результатов работы ОО, а также для принятия своевременных управленческих решений на </w:t>
      </w:r>
      <w:r w:rsidR="00877003">
        <w:t xml:space="preserve">муниципальном </w:t>
      </w:r>
      <w:r>
        <w:t>уровне.</w:t>
      </w:r>
    </w:p>
    <w:p w:rsidR="00D66D38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433"/>
        </w:tabs>
        <w:spacing w:line="233" w:lineRule="auto"/>
        <w:ind w:firstLine="720"/>
        <w:jc w:val="both"/>
      </w:pPr>
      <w:r>
        <w:t>Предметом Мониторинга является практика организации по:</w:t>
      </w:r>
    </w:p>
    <w:p w:rsidR="00D66D38" w:rsidRDefault="00E150D3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33" w:lineRule="auto"/>
        <w:ind w:firstLine="720"/>
        <w:jc w:val="both"/>
      </w:pPr>
      <w:r>
        <w:t>изучению предпочтений обучающихся и состояния профориентационной работы в организации;</w:t>
      </w:r>
    </w:p>
    <w:p w:rsidR="00D66D38" w:rsidRDefault="00E150D3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33" w:lineRule="auto"/>
        <w:ind w:firstLine="720"/>
        <w:jc w:val="both"/>
      </w:pPr>
      <w:r>
        <w:t>созданию инфраструктуры, обеспечивающей профессиональное самоопределение обучающихся;</w:t>
      </w:r>
    </w:p>
    <w:p w:rsidR="00D66D38" w:rsidRDefault="00E150D3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33" w:lineRule="auto"/>
        <w:ind w:firstLine="720"/>
        <w:jc w:val="both"/>
      </w:pPr>
      <w:r>
        <w:t>профориентационным образовательным работам и мероприятиям (событиям) в образовательных организациях муниципального образования;</w:t>
      </w:r>
    </w:p>
    <w:p w:rsidR="00D66D38" w:rsidRDefault="00E150D3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33" w:lineRule="auto"/>
        <w:ind w:firstLine="720"/>
        <w:jc w:val="both"/>
      </w:pPr>
      <w:r>
        <w:t>организации профессиональных проб обучающихся;</w:t>
      </w:r>
    </w:p>
    <w:p w:rsidR="00D66D38" w:rsidRDefault="00E150D3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33" w:lineRule="auto"/>
        <w:ind w:firstLine="720"/>
        <w:jc w:val="both"/>
      </w:pPr>
      <w:r>
        <w:t>развитию совместной деятельности образовательных организаций с организациями дополнительного образования детей, а также организациями высшего и среднего профессионального образования и иными образовательными организациями для обеспечения образовательных услуг профориентационной направленности во внеурочное время (с учетом анализа рынка труда региона);</w:t>
      </w:r>
    </w:p>
    <w:p w:rsidR="00D66D38" w:rsidRDefault="00E150D3">
      <w:pPr>
        <w:pStyle w:val="1"/>
        <w:numPr>
          <w:ilvl w:val="0"/>
          <w:numId w:val="2"/>
        </w:numPr>
        <w:shd w:val="clear" w:color="auto" w:fill="auto"/>
        <w:tabs>
          <w:tab w:val="left" w:pos="1002"/>
        </w:tabs>
        <w:spacing w:line="233" w:lineRule="auto"/>
        <w:ind w:firstLine="720"/>
        <w:jc w:val="both"/>
      </w:pPr>
      <w:r>
        <w:t>изучению количества выпускнико</w:t>
      </w:r>
      <w:r w:rsidR="00877003">
        <w:t>в 9, 11-х классов муниципальных</w:t>
      </w:r>
      <w:r>
        <w:t xml:space="preserve"> общеобразовательных организаций, поступивших в организации высшего и среднего профессионального образования;</w:t>
      </w:r>
    </w:p>
    <w:p w:rsidR="00D66D38" w:rsidRDefault="00E150D3">
      <w:pPr>
        <w:pStyle w:val="1"/>
        <w:shd w:val="clear" w:color="auto" w:fill="auto"/>
        <w:ind w:firstLine="720"/>
        <w:jc w:val="both"/>
      </w:pPr>
      <w:r>
        <w:t>- разработке и внедрению современных форм повышения квалификации педагогических и управленческих кадров в области компетенций, связанных с осуществлением профориентационной работы за период с 2019-2022гг;</w:t>
      </w:r>
    </w:p>
    <w:p w:rsidR="00D66D38" w:rsidRPr="00AC6D44" w:rsidRDefault="00E150D3">
      <w:pPr>
        <w:pStyle w:val="1"/>
        <w:shd w:val="clear" w:color="auto" w:fill="auto"/>
        <w:ind w:firstLine="720"/>
        <w:jc w:val="both"/>
        <w:rPr>
          <w:color w:val="auto"/>
        </w:rPr>
      </w:pPr>
      <w:r>
        <w:lastRenderedPageBreak/>
        <w:t xml:space="preserve">- учету обучающихся, участвующих в конкурсах профориентационной </w:t>
      </w:r>
      <w:r w:rsidRPr="00AC6D44">
        <w:rPr>
          <w:color w:val="auto"/>
        </w:rPr>
        <w:t>направленности.</w:t>
      </w:r>
    </w:p>
    <w:p w:rsidR="00D66D38" w:rsidRPr="00AC6D44" w:rsidRDefault="00877003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ind w:firstLine="720"/>
        <w:jc w:val="both"/>
        <w:rPr>
          <w:color w:val="auto"/>
        </w:rPr>
      </w:pPr>
      <w:r w:rsidRPr="00AC6D44">
        <w:rPr>
          <w:color w:val="auto"/>
        </w:rPr>
        <w:t>К</w:t>
      </w:r>
      <w:r w:rsidR="00E150D3" w:rsidRPr="00AC6D44">
        <w:rPr>
          <w:color w:val="auto"/>
        </w:rPr>
        <w:t xml:space="preserve">оординацию проведения мониторинговых исследований осуществляет </w:t>
      </w:r>
      <w:r w:rsidRPr="00AC6D44">
        <w:rPr>
          <w:color w:val="auto"/>
        </w:rPr>
        <w:t>комитет образования администрации городского округа «Город Чита»</w:t>
      </w:r>
      <w:r w:rsidR="00E150D3" w:rsidRPr="00AC6D44">
        <w:rPr>
          <w:color w:val="auto"/>
        </w:rPr>
        <w:t>.</w:t>
      </w:r>
    </w:p>
    <w:p w:rsidR="00D66D38" w:rsidRPr="00AC6D44" w:rsidRDefault="00877003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ind w:firstLine="720"/>
        <w:jc w:val="both"/>
        <w:rPr>
          <w:color w:val="auto"/>
        </w:rPr>
      </w:pPr>
      <w:r w:rsidRPr="00AC6D44">
        <w:rPr>
          <w:color w:val="auto"/>
        </w:rPr>
        <w:t>О</w:t>
      </w:r>
      <w:r w:rsidR="00E150D3" w:rsidRPr="00AC6D44">
        <w:rPr>
          <w:color w:val="auto"/>
        </w:rPr>
        <w:t xml:space="preserve">рганизационно-технологическое и информационное сопровождение Мониторинга осуществляет </w:t>
      </w:r>
      <w:r w:rsidRPr="00AC6D44">
        <w:rPr>
          <w:color w:val="auto"/>
        </w:rPr>
        <w:t>«Городской центр профориентации»</w:t>
      </w:r>
      <w:r w:rsidR="00E150D3" w:rsidRPr="00AC6D44">
        <w:rPr>
          <w:color w:val="auto"/>
        </w:rPr>
        <w:t>.</w:t>
      </w:r>
    </w:p>
    <w:p w:rsidR="00D66D38" w:rsidRPr="00AC6D44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spacing w:after="280"/>
        <w:ind w:firstLine="720"/>
        <w:jc w:val="both"/>
        <w:rPr>
          <w:color w:val="auto"/>
        </w:rPr>
      </w:pPr>
      <w:r w:rsidRPr="00AC6D44">
        <w:rPr>
          <w:color w:val="auto"/>
        </w:rPr>
        <w:t xml:space="preserve">Регламент распространяется на все образовательные </w:t>
      </w:r>
      <w:r w:rsidR="00877003" w:rsidRPr="00AC6D44">
        <w:rPr>
          <w:b/>
          <w:bCs/>
          <w:color w:val="auto"/>
        </w:rPr>
        <w:t>городского округа «Город Чита»</w:t>
      </w:r>
      <w:r w:rsidRPr="00AC6D44">
        <w:rPr>
          <w:color w:val="auto"/>
        </w:rPr>
        <w:t>.</w:t>
      </w:r>
    </w:p>
    <w:p w:rsidR="00D66D38" w:rsidRPr="00AC6D44" w:rsidRDefault="00E150D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30" w:lineRule="auto"/>
        <w:ind w:firstLine="0"/>
        <w:jc w:val="center"/>
        <w:rPr>
          <w:color w:val="auto"/>
        </w:rPr>
      </w:pPr>
      <w:bookmarkStart w:id="3" w:name="bookmark2"/>
      <w:bookmarkStart w:id="4" w:name="bookmark3"/>
      <w:r w:rsidRPr="00AC6D44">
        <w:rPr>
          <w:color w:val="auto"/>
        </w:rPr>
        <w:t>ТРЕБОВАНИЯ К ПОРЯДКУ ПРОВЕДЕНИЯ МОНИТОРИНГА</w:t>
      </w:r>
      <w:bookmarkEnd w:id="3"/>
      <w:bookmarkEnd w:id="4"/>
    </w:p>
    <w:p w:rsidR="00D66D38" w:rsidRPr="00AC6D44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spacing w:line="230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Мониторинг проводится с января-февраля ежегодно.</w:t>
      </w:r>
    </w:p>
    <w:p w:rsidR="00D66D38" w:rsidRPr="00AC6D44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spacing w:line="230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Для проведения Мониторинга используются показатели, представленные в единой информационной таблице (Приложение 1, Приложение 2).</w:t>
      </w:r>
    </w:p>
    <w:p w:rsidR="00D66D38" w:rsidRPr="00AC6D44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spacing w:line="230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Информация о проведении Мониторинга размещается на сайте комитета образования, «Городского центра профориентации».</w:t>
      </w:r>
    </w:p>
    <w:p w:rsidR="00D66D38" w:rsidRPr="00AC6D44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232"/>
        </w:tabs>
        <w:spacing w:after="280" w:line="230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В итоговых материалах представляются количественные и качественные результаты по каждому показателю.</w:t>
      </w:r>
    </w:p>
    <w:p w:rsidR="00D66D38" w:rsidRPr="00AC6D44" w:rsidRDefault="00E150D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after="0" w:line="240" w:lineRule="auto"/>
        <w:ind w:firstLine="0"/>
        <w:jc w:val="center"/>
        <w:rPr>
          <w:color w:val="auto"/>
        </w:rPr>
      </w:pPr>
      <w:bookmarkStart w:id="5" w:name="bookmark4"/>
      <w:bookmarkStart w:id="6" w:name="bookmark5"/>
      <w:r w:rsidRPr="00AC6D44">
        <w:rPr>
          <w:color w:val="auto"/>
        </w:rPr>
        <w:t>ОРГАНИЗАЦИЯ МОНИТОРИНГА</w:t>
      </w:r>
      <w:bookmarkEnd w:id="5"/>
      <w:bookmarkEnd w:id="6"/>
    </w:p>
    <w:p w:rsidR="00D66D38" w:rsidRPr="00AC6D44" w:rsidRDefault="00E150D3">
      <w:pPr>
        <w:pStyle w:val="1"/>
        <w:shd w:val="clear" w:color="auto" w:fill="auto"/>
        <w:ind w:firstLine="720"/>
        <w:jc w:val="both"/>
        <w:rPr>
          <w:color w:val="auto"/>
        </w:rPr>
      </w:pPr>
      <w:r w:rsidRPr="00AC6D44">
        <w:rPr>
          <w:color w:val="auto"/>
        </w:rPr>
        <w:t>3. Деятельность отдельных исполнителей по организации и проведению Мониторинга:</w:t>
      </w:r>
    </w:p>
    <w:p w:rsidR="00D66D38" w:rsidRPr="00AC6D44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413"/>
        </w:tabs>
        <w:ind w:firstLine="720"/>
        <w:jc w:val="both"/>
        <w:rPr>
          <w:color w:val="auto"/>
        </w:rPr>
      </w:pPr>
      <w:r w:rsidRPr="00AC6D44">
        <w:rPr>
          <w:color w:val="auto"/>
        </w:rPr>
        <w:t>Комитет образования администрации  городского округа «Город Чита»:</w:t>
      </w:r>
    </w:p>
    <w:p w:rsidR="00D66D38" w:rsidRPr="00AC6D44" w:rsidRDefault="00E150D3">
      <w:pPr>
        <w:pStyle w:val="1"/>
        <w:shd w:val="clear" w:color="auto" w:fill="auto"/>
        <w:spacing w:line="226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осуществляет нормативно-правовое обеспечение Мониторинга в пределах своей компетенции;</w:t>
      </w:r>
    </w:p>
    <w:p w:rsidR="00D66D38" w:rsidRPr="00AC6D44" w:rsidRDefault="00E150D3">
      <w:pPr>
        <w:pStyle w:val="1"/>
        <w:shd w:val="clear" w:color="auto" w:fill="auto"/>
        <w:spacing w:line="226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распределяет в пределах своей компетенции функции исполнителей по организации и проведению Мониторинга;</w:t>
      </w:r>
    </w:p>
    <w:p w:rsidR="00D66D38" w:rsidRPr="00AC6D44" w:rsidRDefault="00E150D3">
      <w:pPr>
        <w:pStyle w:val="1"/>
        <w:shd w:val="clear" w:color="auto" w:fill="auto"/>
        <w:spacing w:line="226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обеспечивает информирование участников образовательных отношений о работе по подготовке и проведению Мониторинга;</w:t>
      </w:r>
    </w:p>
    <w:p w:rsidR="00D66D38" w:rsidRPr="00AC6D44" w:rsidRDefault="00E150D3">
      <w:pPr>
        <w:pStyle w:val="1"/>
        <w:shd w:val="clear" w:color="auto" w:fill="auto"/>
        <w:spacing w:line="226" w:lineRule="auto"/>
        <w:ind w:firstLine="720"/>
        <w:rPr>
          <w:color w:val="auto"/>
        </w:rPr>
      </w:pPr>
      <w:r w:rsidRPr="00AC6D44">
        <w:rPr>
          <w:color w:val="auto"/>
        </w:rPr>
        <w:t>принимают управленческие решения по результатам Мониторинга.</w:t>
      </w:r>
    </w:p>
    <w:p w:rsidR="00D66D38" w:rsidRPr="00AC6D44" w:rsidRDefault="00E150D3">
      <w:pPr>
        <w:pStyle w:val="1"/>
        <w:numPr>
          <w:ilvl w:val="1"/>
          <w:numId w:val="1"/>
        </w:numPr>
        <w:shd w:val="clear" w:color="auto" w:fill="auto"/>
        <w:tabs>
          <w:tab w:val="left" w:pos="1251"/>
        </w:tabs>
        <w:spacing w:line="226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«Городской центр профориентации»:</w:t>
      </w:r>
    </w:p>
    <w:p w:rsidR="00D66D38" w:rsidRPr="00AC6D44" w:rsidRDefault="00E150D3">
      <w:pPr>
        <w:pStyle w:val="1"/>
        <w:shd w:val="clear" w:color="auto" w:fill="auto"/>
        <w:ind w:firstLine="720"/>
        <w:jc w:val="both"/>
        <w:rPr>
          <w:color w:val="auto"/>
        </w:rPr>
      </w:pPr>
      <w:r w:rsidRPr="00AC6D44">
        <w:rPr>
          <w:color w:val="auto"/>
        </w:rPr>
        <w:t>обеспечивает методическое, организационно-технологическое и информационное сопровождение Мониторинга;</w:t>
      </w:r>
    </w:p>
    <w:p w:rsidR="00D66D38" w:rsidRPr="00AC6D44" w:rsidRDefault="00E150D3">
      <w:pPr>
        <w:pStyle w:val="1"/>
        <w:shd w:val="clear" w:color="auto" w:fill="auto"/>
        <w:ind w:firstLine="720"/>
        <w:rPr>
          <w:color w:val="auto"/>
        </w:rPr>
      </w:pPr>
      <w:r w:rsidRPr="00AC6D44">
        <w:rPr>
          <w:color w:val="auto"/>
        </w:rPr>
        <w:t xml:space="preserve">формирует информационные базы данных для проведения Мониторинга; осуществляет взаимодействие с </w:t>
      </w:r>
      <w:r w:rsidR="00EF51F5" w:rsidRPr="00AC6D44">
        <w:rPr>
          <w:color w:val="auto"/>
        </w:rPr>
        <w:t xml:space="preserve">региональными </w:t>
      </w:r>
      <w:r w:rsidRPr="00AC6D44">
        <w:rPr>
          <w:color w:val="auto"/>
        </w:rPr>
        <w:t>и школьными координаторами по проведению мониторинговых исследований;</w:t>
      </w:r>
    </w:p>
    <w:p w:rsidR="00D66D38" w:rsidRPr="00AC6D44" w:rsidRDefault="00E150D3">
      <w:pPr>
        <w:pStyle w:val="1"/>
        <w:shd w:val="clear" w:color="auto" w:fill="auto"/>
        <w:ind w:firstLine="720"/>
        <w:jc w:val="both"/>
        <w:rPr>
          <w:color w:val="auto"/>
        </w:rPr>
      </w:pPr>
      <w:r w:rsidRPr="00AC6D44">
        <w:rPr>
          <w:color w:val="auto"/>
        </w:rPr>
        <w:t>проводит обработку результатов Мониторинга;</w:t>
      </w:r>
    </w:p>
    <w:p w:rsidR="00D66D38" w:rsidRPr="00AC6D44" w:rsidRDefault="00E150D3">
      <w:pPr>
        <w:pStyle w:val="1"/>
        <w:shd w:val="clear" w:color="auto" w:fill="auto"/>
        <w:spacing w:line="226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 xml:space="preserve">предоставляет статистические данные результатов Мониторинга в </w:t>
      </w:r>
      <w:r w:rsidR="00EF51F5" w:rsidRPr="00AC6D44">
        <w:rPr>
          <w:color w:val="auto"/>
        </w:rPr>
        <w:t>комитет образования администрации городского округа «Город Чита»</w:t>
      </w:r>
      <w:r w:rsidRPr="00AC6D44">
        <w:rPr>
          <w:color w:val="auto"/>
        </w:rPr>
        <w:t>;</w:t>
      </w:r>
    </w:p>
    <w:p w:rsidR="00D66D38" w:rsidRPr="00AC6D44" w:rsidRDefault="00E150D3">
      <w:pPr>
        <w:pStyle w:val="1"/>
        <w:shd w:val="clear" w:color="auto" w:fill="auto"/>
        <w:spacing w:line="226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обеспечивает надлежащий порядок передачи и хранения материалов для проведения Мониторинга;</w:t>
      </w:r>
    </w:p>
    <w:p w:rsidR="00D66D38" w:rsidRPr="00AC6D44" w:rsidRDefault="00E150D3">
      <w:pPr>
        <w:pStyle w:val="1"/>
        <w:shd w:val="clear" w:color="auto" w:fill="auto"/>
        <w:spacing w:line="233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обеспечивает соблюдение информационной безопасности при проведении Мониторинга (кодирует информацию с целью сохранения конфиденциальности);</w:t>
      </w:r>
    </w:p>
    <w:p w:rsidR="00D66D38" w:rsidRPr="00AC6D44" w:rsidRDefault="00B82701">
      <w:pPr>
        <w:pStyle w:val="1"/>
        <w:numPr>
          <w:ilvl w:val="1"/>
          <w:numId w:val="1"/>
        </w:numPr>
        <w:shd w:val="clear" w:color="auto" w:fill="auto"/>
        <w:tabs>
          <w:tab w:val="left" w:pos="1232"/>
        </w:tabs>
        <w:spacing w:line="233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Руководители общеобразовательных</w:t>
      </w:r>
      <w:r w:rsidR="00EF51F5" w:rsidRPr="00AC6D44">
        <w:rPr>
          <w:color w:val="auto"/>
        </w:rPr>
        <w:t xml:space="preserve"> организации</w:t>
      </w:r>
      <w:r w:rsidR="00E150D3" w:rsidRPr="00AC6D44">
        <w:rPr>
          <w:color w:val="auto"/>
        </w:rPr>
        <w:t>:</w:t>
      </w:r>
    </w:p>
    <w:p w:rsidR="00D66D38" w:rsidRPr="00AC6D44" w:rsidRDefault="00E150D3">
      <w:pPr>
        <w:pStyle w:val="1"/>
        <w:shd w:val="clear" w:color="auto" w:fill="auto"/>
        <w:spacing w:line="233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обеспечивают проведение и соблюдение процедур Мониторинга на уровне образовательных организаций;</w:t>
      </w:r>
      <w:r w:rsidRPr="00AC6D44">
        <w:rPr>
          <w:color w:val="auto"/>
        </w:rPr>
        <w:br w:type="page"/>
      </w:r>
    </w:p>
    <w:p w:rsidR="00D66D38" w:rsidRPr="00AC6D44" w:rsidRDefault="00E150D3">
      <w:pPr>
        <w:pStyle w:val="1"/>
        <w:shd w:val="clear" w:color="auto" w:fill="auto"/>
        <w:spacing w:line="230" w:lineRule="auto"/>
        <w:ind w:firstLine="720"/>
        <w:jc w:val="both"/>
        <w:rPr>
          <w:color w:val="auto"/>
        </w:rPr>
      </w:pPr>
      <w:r w:rsidRPr="00AC6D44">
        <w:rPr>
          <w:color w:val="auto"/>
        </w:rPr>
        <w:lastRenderedPageBreak/>
        <w:t xml:space="preserve">назначают координаторов, ответственных за проведение </w:t>
      </w:r>
      <w:r w:rsidR="00B82701" w:rsidRPr="00AC6D44">
        <w:rPr>
          <w:color w:val="auto"/>
        </w:rPr>
        <w:t xml:space="preserve"> Монито</w:t>
      </w:r>
      <w:r w:rsidRPr="00AC6D44">
        <w:rPr>
          <w:color w:val="auto"/>
        </w:rPr>
        <w:t>ринга;</w:t>
      </w:r>
    </w:p>
    <w:p w:rsidR="00D66D38" w:rsidRPr="00AC6D44" w:rsidRDefault="00E150D3">
      <w:pPr>
        <w:pStyle w:val="1"/>
        <w:shd w:val="clear" w:color="auto" w:fill="auto"/>
        <w:spacing w:line="230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принимают управленческие решения по результатам Мониторинга.</w:t>
      </w:r>
    </w:p>
    <w:p w:rsidR="00D66D38" w:rsidRPr="00AC6D44" w:rsidRDefault="00E150D3">
      <w:pPr>
        <w:pStyle w:val="1"/>
        <w:numPr>
          <w:ilvl w:val="0"/>
          <w:numId w:val="1"/>
        </w:numPr>
        <w:shd w:val="clear" w:color="auto" w:fill="auto"/>
        <w:tabs>
          <w:tab w:val="left" w:pos="1068"/>
        </w:tabs>
        <w:spacing w:line="230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>Для проведения Мониторинга используются:</w:t>
      </w:r>
    </w:p>
    <w:p w:rsidR="00D66D38" w:rsidRPr="00AC6D44" w:rsidRDefault="00E150D3">
      <w:pPr>
        <w:pStyle w:val="1"/>
        <w:numPr>
          <w:ilvl w:val="0"/>
          <w:numId w:val="2"/>
        </w:numPr>
        <w:shd w:val="clear" w:color="auto" w:fill="auto"/>
        <w:tabs>
          <w:tab w:val="left" w:pos="952"/>
        </w:tabs>
        <w:ind w:firstLine="720"/>
        <w:jc w:val="both"/>
        <w:rPr>
          <w:color w:val="auto"/>
        </w:rPr>
      </w:pPr>
      <w:r w:rsidRPr="00AC6D44">
        <w:rPr>
          <w:color w:val="auto"/>
        </w:rPr>
        <w:t xml:space="preserve">стандартизированные информационные таблицы, разработанные в соответствии с </w:t>
      </w:r>
      <w:r w:rsidR="00B82701" w:rsidRPr="00AC6D44">
        <w:rPr>
          <w:color w:val="auto"/>
        </w:rPr>
        <w:t xml:space="preserve">Региональным </w:t>
      </w:r>
      <w:r w:rsidRPr="00AC6D44">
        <w:rPr>
          <w:color w:val="auto"/>
        </w:rPr>
        <w:t>Положением «Система работы по самоопределению и профессиональной ориентации обучающихся в образовательных организациях Забайкальского края» (ссылки на интернет- страницы, на которых размещены документы и материалы с информацией, характеризующей следующие системы или комплексы мероприятий, реализуемых на уровне организации);</w:t>
      </w:r>
    </w:p>
    <w:p w:rsidR="00B82701" w:rsidRPr="00AC6D44" w:rsidRDefault="00B82701" w:rsidP="00B82701">
      <w:pPr>
        <w:pStyle w:val="1"/>
        <w:shd w:val="clear" w:color="auto" w:fill="auto"/>
        <w:spacing w:line="226" w:lineRule="auto"/>
        <w:ind w:firstLine="720"/>
        <w:jc w:val="both"/>
        <w:rPr>
          <w:color w:val="auto"/>
        </w:rPr>
      </w:pPr>
      <w:r w:rsidRPr="00AC6D44">
        <w:rPr>
          <w:color w:val="auto"/>
        </w:rPr>
        <w:t xml:space="preserve">- </w:t>
      </w:r>
      <w:r w:rsidR="00E150D3" w:rsidRPr="00AC6D44">
        <w:rPr>
          <w:color w:val="auto"/>
        </w:rPr>
        <w:t>Инфо</w:t>
      </w:r>
      <w:r w:rsidRPr="00AC6D44">
        <w:rPr>
          <w:color w:val="auto"/>
        </w:rPr>
        <w:t>рмационные</w:t>
      </w:r>
      <w:r w:rsidR="00E150D3" w:rsidRPr="00AC6D44">
        <w:rPr>
          <w:color w:val="auto"/>
        </w:rPr>
        <w:t xml:space="preserve"> р</w:t>
      </w:r>
      <w:r w:rsidRPr="00AC6D44">
        <w:rPr>
          <w:color w:val="auto"/>
        </w:rPr>
        <w:t>есурсы КЦОКО Забайкальского края, комитета образования администрации городского округа «Город Чита»;</w:t>
      </w:r>
      <w:r w:rsidR="00062F4B" w:rsidRPr="00AC6D44">
        <w:rPr>
          <w:color w:val="auto"/>
        </w:rPr>
        <w:t xml:space="preserve"> «Городского центра профор</w:t>
      </w:r>
      <w:r w:rsidRPr="00AC6D44">
        <w:rPr>
          <w:color w:val="auto"/>
        </w:rPr>
        <w:t>иентации».</w:t>
      </w:r>
    </w:p>
    <w:p w:rsidR="00D66D38" w:rsidRPr="00AC6D44" w:rsidRDefault="00D66D38" w:rsidP="00B82701">
      <w:pPr>
        <w:pStyle w:val="1"/>
        <w:shd w:val="clear" w:color="auto" w:fill="auto"/>
        <w:tabs>
          <w:tab w:val="left" w:pos="967"/>
        </w:tabs>
        <w:spacing w:after="500"/>
        <w:ind w:left="720" w:firstLine="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B82701" w:rsidRPr="00AC6D44" w:rsidRDefault="00B82701" w:rsidP="00B82701">
      <w:pPr>
        <w:pStyle w:val="1"/>
        <w:shd w:val="clear" w:color="auto" w:fill="auto"/>
        <w:tabs>
          <w:tab w:val="left" w:pos="967"/>
        </w:tabs>
        <w:spacing w:after="500"/>
        <w:jc w:val="both"/>
        <w:rPr>
          <w:color w:val="auto"/>
        </w:rPr>
      </w:pPr>
    </w:p>
    <w:p w:rsidR="00D66D38" w:rsidRPr="00AC6D44" w:rsidRDefault="00E150D3">
      <w:pPr>
        <w:pStyle w:val="1"/>
        <w:shd w:val="clear" w:color="auto" w:fill="auto"/>
        <w:ind w:right="300" w:firstLine="0"/>
        <w:jc w:val="right"/>
        <w:rPr>
          <w:color w:val="auto"/>
        </w:rPr>
      </w:pPr>
      <w:r w:rsidRPr="00AC6D44">
        <w:rPr>
          <w:color w:val="auto"/>
        </w:rPr>
        <w:t>Приложение №1</w:t>
      </w:r>
    </w:p>
    <w:p w:rsidR="00D66D38" w:rsidRPr="00AC6D44" w:rsidRDefault="00E150D3">
      <w:pPr>
        <w:spacing w:line="1" w:lineRule="exact"/>
        <w:rPr>
          <w:color w:val="auto"/>
        </w:rPr>
        <w:sectPr w:rsidR="00D66D38" w:rsidRPr="00AC6D44">
          <w:pgSz w:w="11900" w:h="16840"/>
          <w:pgMar w:top="1102" w:right="805" w:bottom="956" w:left="1658" w:header="674" w:footer="528" w:gutter="0"/>
          <w:pgNumType w:start="1"/>
          <w:cols w:space="720"/>
          <w:noEndnote/>
          <w:docGrid w:linePitch="360"/>
        </w:sectPr>
      </w:pPr>
      <w:r w:rsidRPr="00AC6D44"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4302125</wp:posOffset>
                </wp:positionH>
                <wp:positionV relativeFrom="paragraph">
                  <wp:posOffset>0</wp:posOffset>
                </wp:positionV>
                <wp:extent cx="1310640" cy="20447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64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ED9" w:rsidRDefault="00A90ED9">
                            <w:pPr>
                              <w:pStyle w:val="1"/>
                              <w:shd w:val="clear" w:color="auto" w:fill="auto"/>
                              <w:tabs>
                                <w:tab w:val="left" w:pos="840"/>
                              </w:tabs>
                              <w:ind w:firstLine="0"/>
                            </w:pPr>
                            <w:r>
                              <w:t>к</w:t>
                            </w:r>
                            <w:r>
                              <w:tab/>
                              <w:t>регламенту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338.75pt;margin-top:0;width:103.2pt;height:16.1pt;z-index:125829378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" filled="f" stroked="f">
                <v:textbox inset="0,0,0,0">
                  <w:txbxContent>
                    <w:p w:rsidR="00A90ED9" w:rsidRDefault="00A90ED9">
                      <w:pPr>
                        <w:pStyle w:val="1"/>
                        <w:shd w:val="clear" w:color="auto" w:fill="auto"/>
                        <w:tabs>
                          <w:tab w:val="left" w:pos="840"/>
                        </w:tabs>
                        <w:ind w:firstLine="0"/>
                      </w:pPr>
                      <w:r>
                        <w:t>к</w:t>
                      </w:r>
                      <w:r>
                        <w:tab/>
                        <w:t>регламенту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C6D44"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6042660</wp:posOffset>
                </wp:positionH>
                <wp:positionV relativeFrom="paragraph">
                  <wp:posOffset>0</wp:posOffset>
                </wp:positionV>
                <wp:extent cx="993775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ED9" w:rsidRDefault="00A90ED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475.8pt;margin-top:0;width:78.25pt;height:16.1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" filled="f" stroked="f">
                <v:textbox inset="0,0,0,0">
                  <w:txbxContent>
                    <w:p w:rsidR="00A90ED9" w:rsidRDefault="00A90ED9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66D38" w:rsidRPr="00AC6D44" w:rsidRDefault="00E150D3">
      <w:pPr>
        <w:pStyle w:val="1"/>
        <w:shd w:val="clear" w:color="auto" w:fill="auto"/>
        <w:spacing w:after="560"/>
        <w:ind w:left="5120" w:firstLine="0"/>
        <w:rPr>
          <w:color w:val="auto"/>
        </w:rPr>
      </w:pPr>
      <w:r w:rsidRPr="00AC6D44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5865495</wp:posOffset>
                </wp:positionH>
                <wp:positionV relativeFrom="paragraph">
                  <wp:posOffset>63500</wp:posOffset>
                </wp:positionV>
                <wp:extent cx="1173480" cy="49085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490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ED9" w:rsidRDefault="00A90ED9">
                            <w:pPr>
                              <w:pStyle w:val="1"/>
                              <w:shd w:val="clear" w:color="auto" w:fill="auto"/>
                              <w:ind w:firstLine="520"/>
                              <w:jc w:val="both"/>
                            </w:pPr>
                            <w:r>
                              <w:t>организации самоопределения образовательных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8" type="#_x0000_t202" style="position:absolute;left:0;text-align:left;margin-left:461.85pt;margin-top:5pt;width:92.4pt;height:38.65pt;z-index:125829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" filled="f" stroked="f">
                <v:textbox inset="0,0,0,0">
                  <w:txbxContent>
                    <w:p w:rsidR="00A90ED9" w:rsidRDefault="00A90ED9">
                      <w:pPr>
                        <w:pStyle w:val="1"/>
                        <w:shd w:val="clear" w:color="auto" w:fill="auto"/>
                        <w:ind w:firstLine="520"/>
                        <w:jc w:val="both"/>
                      </w:pPr>
                      <w:r>
                        <w:t>организации самоопределения образовательных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AC6D44">
        <w:rPr>
          <w:color w:val="auto"/>
        </w:rPr>
        <w:t xml:space="preserve">мониторинга профессионального обучающихся в организациях </w:t>
      </w:r>
      <w:r w:rsidR="00B82701" w:rsidRPr="00AC6D44">
        <w:rPr>
          <w:color w:val="auto"/>
        </w:rPr>
        <w:t xml:space="preserve">городского  округа «Город Чита» </w:t>
      </w:r>
      <w:r w:rsidRPr="00AC6D44">
        <w:rPr>
          <w:color w:val="auto"/>
        </w:rPr>
        <w:t>(в том числе с ОВЗ и детьми-инвалидами)</w:t>
      </w:r>
    </w:p>
    <w:p w:rsidR="00D66D38" w:rsidRPr="00AC6D44" w:rsidRDefault="00E150D3">
      <w:pPr>
        <w:pStyle w:val="1"/>
        <w:pBdr>
          <w:bottom w:val="single" w:sz="4" w:space="0" w:color="auto"/>
        </w:pBdr>
        <w:shd w:val="clear" w:color="auto" w:fill="auto"/>
        <w:spacing w:after="280"/>
        <w:ind w:firstLine="0"/>
        <w:jc w:val="center"/>
        <w:rPr>
          <w:color w:val="auto"/>
        </w:rPr>
      </w:pPr>
      <w:r w:rsidRPr="00AC6D44">
        <w:rPr>
          <w:color w:val="auto"/>
        </w:rPr>
        <w:t>Мониторинг организации профориентационной работы с обучающимися</w:t>
      </w:r>
      <w:r w:rsidRPr="00AC6D44">
        <w:rPr>
          <w:color w:val="auto"/>
        </w:rPr>
        <w:br/>
        <w:t>(в том числе детьми с ОВ3 и детьми-инвалидами) в</w:t>
      </w:r>
    </w:p>
    <w:p w:rsidR="00D66D38" w:rsidRPr="00AC6D44" w:rsidRDefault="00E150D3">
      <w:pPr>
        <w:pStyle w:val="1"/>
        <w:shd w:val="clear" w:color="auto" w:fill="auto"/>
        <w:spacing w:after="280"/>
        <w:ind w:firstLine="0"/>
        <w:jc w:val="center"/>
        <w:rPr>
          <w:color w:val="auto"/>
        </w:rPr>
      </w:pPr>
      <w:r w:rsidRPr="00AC6D44">
        <w:rPr>
          <w:color w:val="auto"/>
        </w:rPr>
        <w:t>(образовательной организации)</w:t>
      </w:r>
    </w:p>
    <w:p w:rsidR="00D66D38" w:rsidRPr="00AC6D44" w:rsidRDefault="00E150D3">
      <w:pPr>
        <w:pStyle w:val="11"/>
        <w:keepNext/>
        <w:keepLines/>
        <w:shd w:val="clear" w:color="auto" w:fill="auto"/>
        <w:spacing w:after="0"/>
        <w:ind w:firstLine="0"/>
        <w:jc w:val="center"/>
        <w:rPr>
          <w:color w:val="auto"/>
        </w:rPr>
      </w:pPr>
      <w:bookmarkStart w:id="7" w:name="bookmark6"/>
      <w:bookmarkStart w:id="8" w:name="bookmark7"/>
      <w:r w:rsidRPr="00AC6D44">
        <w:rPr>
          <w:color w:val="auto"/>
        </w:rPr>
        <w:t>Группа 1. Создание инфраструктуры, обеспечивающей профессиональное</w:t>
      </w:r>
      <w:r w:rsidRPr="00AC6D44">
        <w:rPr>
          <w:color w:val="auto"/>
        </w:rPr>
        <w:br/>
        <w:t>самоопределение обучающихся</w:t>
      </w:r>
      <w:bookmarkEnd w:id="7"/>
      <w:bookmarkEnd w:id="8"/>
    </w:p>
    <w:p w:rsidR="00D66D38" w:rsidRPr="00AC6D44" w:rsidRDefault="00E150D3">
      <w:pPr>
        <w:pStyle w:val="1"/>
        <w:shd w:val="clear" w:color="auto" w:fill="auto"/>
        <w:spacing w:after="280"/>
        <w:ind w:firstLine="140"/>
        <w:jc w:val="both"/>
        <w:rPr>
          <w:i/>
          <w:color w:val="auto"/>
        </w:rPr>
      </w:pPr>
      <w:r w:rsidRPr="00AC6D44">
        <w:rPr>
          <w:i/>
          <w:iCs/>
          <w:color w:val="auto"/>
        </w:rPr>
        <w:t xml:space="preserve">Основные показатели системы профориентации на уровне </w:t>
      </w:r>
      <w:r w:rsidR="00A90ED9" w:rsidRPr="00AC6D44">
        <w:rPr>
          <w:i/>
          <w:color w:val="auto"/>
        </w:rPr>
        <w:t>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6235"/>
        <w:gridCol w:w="2117"/>
      </w:tblGrid>
      <w:tr w:rsidR="00AC6D44" w:rsidRPr="00AC6D44"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92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№ 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47AB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Да — 1/</w:t>
            </w:r>
          </w:p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нет</w:t>
            </w:r>
            <w:r w:rsidR="003D47AB" w:rsidRPr="00AC6D44">
              <w:rPr>
                <w:color w:val="auto"/>
              </w:rPr>
              <w:t xml:space="preserve"> - 0</w:t>
            </w:r>
          </w:p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— 0</w:t>
            </w:r>
          </w:p>
        </w:tc>
      </w:tr>
      <w:tr w:rsidR="00AC6D44" w:rsidRPr="00AC6D44">
        <w:trPr>
          <w:trHeight w:hRule="exact" w:val="27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rPr>
                <w:color w:val="auto"/>
              </w:rPr>
            </w:pPr>
            <w:r w:rsidRPr="00AC6D44">
              <w:rPr>
                <w:color w:val="auto"/>
              </w:rPr>
              <w:t>1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Наличие координатора по профориентации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rPr>
                <w:color w:val="auto"/>
              </w:rPr>
            </w:pPr>
            <w:r w:rsidRPr="00AC6D44">
              <w:rPr>
                <w:color w:val="auto"/>
              </w:rPr>
              <w:t>2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Наличие проблемной группы по профориентации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42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B82701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i/>
                <w:iCs/>
                <w:color w:val="auto"/>
              </w:rPr>
              <w:t>3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0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Наличие программы профориентации в структуре программы воспитания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56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rPr>
                <w:color w:val="auto"/>
              </w:rPr>
            </w:pPr>
            <w:r w:rsidRPr="00AC6D44">
              <w:rPr>
                <w:color w:val="auto"/>
              </w:rPr>
              <w:t>4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226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Наличие контрольного перечня (циклограммы) традиционных мероприятий по профориентации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D66D38">
      <w:pPr>
        <w:spacing w:after="279" w:line="1" w:lineRule="exact"/>
        <w:rPr>
          <w:color w:val="auto"/>
        </w:rPr>
      </w:pPr>
    </w:p>
    <w:p w:rsidR="00A90ED9" w:rsidRPr="00AC6D44" w:rsidRDefault="00E150D3" w:rsidP="00A90ED9">
      <w:pPr>
        <w:pStyle w:val="11"/>
        <w:keepNext/>
        <w:keepLines/>
        <w:shd w:val="clear" w:color="auto" w:fill="auto"/>
        <w:spacing w:after="280" w:line="266" w:lineRule="auto"/>
        <w:ind w:left="220" w:firstLine="320"/>
        <w:jc w:val="both"/>
        <w:rPr>
          <w:color w:val="auto"/>
        </w:rPr>
      </w:pPr>
      <w:bookmarkStart w:id="9" w:name="bookmark8"/>
      <w:bookmarkStart w:id="10" w:name="bookmark9"/>
      <w:r w:rsidRPr="00AC6D44">
        <w:rPr>
          <w:color w:val="auto"/>
        </w:rPr>
        <w:t>Группа 2. Профориентационные образовательные работы и мероприятия (события) в общеобразовательн</w:t>
      </w:r>
      <w:r w:rsidR="00A90ED9" w:rsidRPr="00AC6D44">
        <w:rPr>
          <w:color w:val="auto"/>
        </w:rPr>
        <w:t>ой</w:t>
      </w:r>
      <w:r w:rsidRPr="00AC6D44">
        <w:rPr>
          <w:color w:val="auto"/>
        </w:rPr>
        <w:t xml:space="preserve"> организаци</w:t>
      </w:r>
      <w:bookmarkEnd w:id="9"/>
      <w:bookmarkEnd w:id="10"/>
      <w:r w:rsidR="00A90ED9" w:rsidRPr="00AC6D44">
        <w:rPr>
          <w:color w:val="auto"/>
        </w:rPr>
        <w:t>и</w:t>
      </w:r>
    </w:p>
    <w:p w:rsidR="00D66D38" w:rsidRPr="00AC6D44" w:rsidRDefault="00A90ED9" w:rsidP="00A90ED9">
      <w:pPr>
        <w:pStyle w:val="11"/>
        <w:keepNext/>
        <w:keepLines/>
        <w:shd w:val="clear" w:color="auto" w:fill="auto"/>
        <w:spacing w:after="280" w:line="266" w:lineRule="auto"/>
        <w:ind w:left="220" w:firstLine="320"/>
        <w:jc w:val="both"/>
        <w:rPr>
          <w:color w:val="auto"/>
        </w:rPr>
      </w:pPr>
      <w:r w:rsidRPr="00AC6D44">
        <w:rPr>
          <w:i/>
          <w:iCs/>
          <w:color w:val="auto"/>
        </w:rPr>
        <w:t>Проведение программ</w:t>
      </w:r>
      <w:r w:rsidR="00E150D3" w:rsidRPr="00AC6D44">
        <w:rPr>
          <w:i/>
          <w:iCs/>
          <w:color w:val="auto"/>
        </w:rPr>
        <w:t xml:space="preserve"> профориентационного направления в порядке, установленном требованиями ФГОС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117"/>
        <w:gridCol w:w="1810"/>
        <w:gridCol w:w="1627"/>
      </w:tblGrid>
      <w:tr w:rsidR="00AC6D44" w:rsidRPr="00AC6D44">
        <w:trPr>
          <w:trHeight w:hRule="exact" w:val="8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spacing w:line="120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D66D38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</w:p>
        </w:tc>
      </w:tr>
    </w:tbl>
    <w:p w:rsidR="00D66D38" w:rsidRPr="00AC6D44" w:rsidRDefault="00E150D3">
      <w:pPr>
        <w:spacing w:line="1" w:lineRule="exact"/>
        <w:rPr>
          <w:color w:val="auto"/>
        </w:rPr>
      </w:pPr>
      <w:r w:rsidRPr="00AC6D44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5117"/>
        <w:gridCol w:w="1810"/>
        <w:gridCol w:w="1627"/>
      </w:tblGrid>
      <w:tr w:rsidR="00AC6D44" w:rsidRPr="00AC6D44">
        <w:trPr>
          <w:trHeight w:hRule="exact" w:val="85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spacing w:line="120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lastRenderedPageBreak/>
              <w:t>№ п/п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520" w:firstLine="0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ED9" w:rsidRPr="00AC6D44" w:rsidRDefault="00A90ED9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A90ED9" w:rsidRPr="00AC6D44" w:rsidRDefault="00A90ED9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D66D38" w:rsidRPr="00AC6D44" w:rsidRDefault="003D47AB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да-1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3D47AB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н</w:t>
            </w:r>
            <w:r w:rsidR="00A90ED9" w:rsidRPr="00AC6D44">
              <w:rPr>
                <w:color w:val="auto"/>
              </w:rPr>
              <w:t>ет</w:t>
            </w:r>
            <w:r w:rsidRPr="00AC6D44">
              <w:rPr>
                <w:color w:val="auto"/>
              </w:rPr>
              <w:t>-0</w:t>
            </w:r>
          </w:p>
        </w:tc>
      </w:tr>
      <w:tr w:rsidR="00AC6D44" w:rsidRPr="00AC6D44" w:rsidTr="003D47AB">
        <w:trPr>
          <w:trHeight w:hRule="exact" w:val="72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3D47AB">
            <w:pPr>
              <w:pStyle w:val="a5"/>
              <w:shd w:val="clear" w:color="auto" w:fill="auto"/>
              <w:ind w:firstLine="340"/>
              <w:rPr>
                <w:color w:val="auto"/>
              </w:rPr>
            </w:pPr>
            <w:r w:rsidRPr="00AC6D44">
              <w:rPr>
                <w:color w:val="auto"/>
              </w:rPr>
              <w:t>1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A90ED9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 xml:space="preserve">Имеется </w:t>
            </w:r>
          </w:p>
          <w:p w:rsidR="00D66D38" w:rsidRPr="00AC6D44" w:rsidRDefault="00A90ED9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программа</w:t>
            </w:r>
            <w:r w:rsidR="00E150D3" w:rsidRPr="00AC6D44">
              <w:rPr>
                <w:color w:val="auto"/>
              </w:rPr>
              <w:t xml:space="preserve"> профориентации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117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3D47AB">
            <w:pPr>
              <w:pStyle w:val="a5"/>
              <w:shd w:val="clear" w:color="auto" w:fill="auto"/>
              <w:ind w:firstLine="340"/>
              <w:rPr>
                <w:color w:val="auto"/>
              </w:rPr>
            </w:pPr>
            <w:r w:rsidRPr="00AC6D44">
              <w:rPr>
                <w:color w:val="auto"/>
              </w:rPr>
              <w:t>2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A90ED9" w:rsidP="003D47AB">
            <w:pPr>
              <w:pStyle w:val="a5"/>
              <w:shd w:val="clear" w:color="auto" w:fill="auto"/>
              <w:spacing w:line="259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Имеется  страница</w:t>
            </w:r>
            <w:r w:rsidR="00E150D3" w:rsidRPr="00AC6D44">
              <w:rPr>
                <w:color w:val="auto"/>
              </w:rPr>
              <w:t xml:space="preserve"> «Профориентация </w:t>
            </w:r>
            <w:r w:rsidR="003D47AB" w:rsidRPr="00AC6D44">
              <w:rPr>
                <w:color w:val="auto"/>
              </w:rPr>
              <w:t>о</w:t>
            </w:r>
            <w:r w:rsidR="00E150D3" w:rsidRPr="00AC6D44">
              <w:rPr>
                <w:color w:val="auto"/>
              </w:rPr>
              <w:t>бучающихся» на официальном сайте в сети «Интернет»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 w:rsidTr="003D47AB">
        <w:trPr>
          <w:trHeight w:hRule="exact" w:val="73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3D47AB">
            <w:pPr>
              <w:pStyle w:val="a5"/>
              <w:shd w:val="clear" w:color="auto" w:fill="auto"/>
              <w:ind w:firstLine="340"/>
              <w:rPr>
                <w:color w:val="auto"/>
              </w:rPr>
            </w:pPr>
            <w:r w:rsidRPr="00AC6D44">
              <w:rPr>
                <w:color w:val="auto"/>
              </w:rPr>
              <w:t>3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3D47AB" w:rsidP="00A90ED9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В</w:t>
            </w:r>
            <w:r w:rsidR="00E150D3" w:rsidRPr="00AC6D44">
              <w:rPr>
                <w:color w:val="auto"/>
              </w:rPr>
              <w:t>ведена система стимулирования сотрудников по сопровождению профессионального самоопределения обучающихся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D66D38">
      <w:pPr>
        <w:spacing w:after="279" w:line="1" w:lineRule="exact"/>
        <w:rPr>
          <w:color w:val="auto"/>
        </w:rPr>
      </w:pPr>
    </w:p>
    <w:p w:rsidR="00D66D38" w:rsidRPr="00AC6D44" w:rsidRDefault="003D47AB">
      <w:pPr>
        <w:pStyle w:val="1"/>
        <w:numPr>
          <w:ilvl w:val="0"/>
          <w:numId w:val="4"/>
        </w:numPr>
        <w:shd w:val="clear" w:color="auto" w:fill="auto"/>
        <w:tabs>
          <w:tab w:val="left" w:pos="490"/>
        </w:tabs>
        <w:spacing w:after="280" w:line="257" w:lineRule="auto"/>
        <w:ind w:firstLine="0"/>
        <w:jc w:val="both"/>
        <w:rPr>
          <w:color w:val="auto"/>
        </w:rPr>
      </w:pPr>
      <w:r w:rsidRPr="00AC6D44">
        <w:rPr>
          <w:i/>
          <w:iCs/>
          <w:color w:val="auto"/>
        </w:rPr>
        <w:t>Осуществление  межведомственного</w:t>
      </w:r>
      <w:r w:rsidR="00E150D3" w:rsidRPr="00AC6D44">
        <w:rPr>
          <w:i/>
          <w:iCs/>
          <w:color w:val="auto"/>
        </w:rPr>
        <w:t xml:space="preserve"> взаимодействи</w:t>
      </w:r>
      <w:r w:rsidRPr="00AC6D44">
        <w:rPr>
          <w:i/>
          <w:iCs/>
          <w:color w:val="auto"/>
        </w:rPr>
        <w:t>я</w:t>
      </w:r>
      <w:r w:rsidR="00E150D3" w:rsidRPr="00AC6D44">
        <w:rPr>
          <w:i/>
          <w:iCs/>
          <w:color w:val="auto"/>
        </w:rPr>
        <w:t xml:space="preserve"> по вопросам профессионального самоопределения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112"/>
        <w:gridCol w:w="1834"/>
        <w:gridCol w:w="1752"/>
      </w:tblGrid>
      <w:tr w:rsidR="00AC6D44" w:rsidRPr="00AC6D44" w:rsidTr="00FE1C90">
        <w:trPr>
          <w:trHeight w:hRule="exact" w:val="61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AB" w:rsidRPr="00AC6D44" w:rsidRDefault="003D47AB" w:rsidP="003D47AB">
            <w:pPr>
              <w:pStyle w:val="a5"/>
              <w:shd w:val="clear" w:color="auto" w:fill="auto"/>
              <w:spacing w:line="254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№ 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AB" w:rsidRPr="00AC6D44" w:rsidRDefault="003D47AB" w:rsidP="003D47AB">
            <w:pPr>
              <w:pStyle w:val="a5"/>
              <w:shd w:val="clear" w:color="auto" w:fill="auto"/>
              <w:ind w:firstLine="740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7AB" w:rsidRPr="00AC6D44" w:rsidRDefault="003D47AB" w:rsidP="003D47AB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да-1</w:t>
            </w:r>
          </w:p>
          <w:p w:rsidR="003D47AB" w:rsidRPr="00AC6D44" w:rsidRDefault="003D47AB" w:rsidP="003D47AB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</w:p>
          <w:p w:rsidR="003D47AB" w:rsidRPr="00AC6D44" w:rsidRDefault="003D47AB" w:rsidP="003D47AB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да-1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47AB" w:rsidRPr="00AC6D44" w:rsidRDefault="003D47AB" w:rsidP="003D47AB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нет-0</w:t>
            </w:r>
          </w:p>
        </w:tc>
      </w:tr>
      <w:tr w:rsidR="00AC6D44" w:rsidRPr="00AC6D44">
        <w:trPr>
          <w:trHeight w:hRule="exact" w:val="63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1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3D47AB" w:rsidP="003D47AB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 xml:space="preserve">Осуществляется </w:t>
            </w:r>
            <w:r w:rsidR="00E150D3" w:rsidRPr="00AC6D44">
              <w:rPr>
                <w:color w:val="auto"/>
              </w:rPr>
              <w:t xml:space="preserve"> межведомственное взаимодействие, в т.ч.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0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1.2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rPr>
                <w:color w:val="auto"/>
              </w:rPr>
            </w:pPr>
            <w:r w:rsidRPr="00AC6D44">
              <w:rPr>
                <w:color w:val="auto"/>
              </w:rPr>
              <w:t>Министерством здравоохранения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60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1.3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254" w:lineRule="auto"/>
              <w:ind w:firstLine="0"/>
              <w:rPr>
                <w:color w:val="auto"/>
              </w:rPr>
            </w:pPr>
            <w:r w:rsidRPr="00AC6D44">
              <w:rPr>
                <w:color w:val="auto"/>
              </w:rPr>
              <w:t>Министерством труда и социальной защиты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0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1.4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rPr>
                <w:color w:val="auto"/>
              </w:rPr>
            </w:pPr>
            <w:r w:rsidRPr="00AC6D44">
              <w:rPr>
                <w:color w:val="auto"/>
              </w:rPr>
              <w:t>Министерством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0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1.5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rPr>
                <w:color w:val="auto"/>
              </w:rPr>
            </w:pPr>
            <w:r w:rsidRPr="00AC6D44">
              <w:rPr>
                <w:color w:val="auto"/>
              </w:rPr>
              <w:t>Министерством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1.6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rPr>
                <w:color w:val="auto"/>
              </w:rPr>
            </w:pPr>
            <w:r w:rsidRPr="00AC6D44">
              <w:rPr>
                <w:color w:val="auto"/>
              </w:rPr>
              <w:t>другое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pStyle w:val="a7"/>
        <w:shd w:val="clear" w:color="auto" w:fill="auto"/>
        <w:ind w:left="130"/>
        <w:rPr>
          <w:color w:val="auto"/>
        </w:rPr>
      </w:pPr>
      <w:r w:rsidRPr="00AC6D44">
        <w:rPr>
          <w:color w:val="auto"/>
        </w:rPr>
        <w:t>* % в пунктах 1.2 — 1.6 считается от общего кол-ва обучающихся, указанных в пункте 1</w:t>
      </w:r>
    </w:p>
    <w:p w:rsidR="00D66D38" w:rsidRPr="00AC6D44" w:rsidRDefault="00D66D38">
      <w:pPr>
        <w:spacing w:after="199" w:line="1" w:lineRule="exact"/>
        <w:rPr>
          <w:color w:val="auto"/>
        </w:rPr>
      </w:pPr>
    </w:p>
    <w:p w:rsidR="00D66D38" w:rsidRPr="00AC6D44" w:rsidRDefault="00E150D3">
      <w:pPr>
        <w:pStyle w:val="1"/>
        <w:numPr>
          <w:ilvl w:val="0"/>
          <w:numId w:val="4"/>
        </w:numPr>
        <w:shd w:val="clear" w:color="auto" w:fill="auto"/>
        <w:tabs>
          <w:tab w:val="left" w:pos="490"/>
        </w:tabs>
        <w:spacing w:after="280" w:line="257" w:lineRule="auto"/>
        <w:ind w:firstLine="0"/>
        <w:jc w:val="both"/>
        <w:rPr>
          <w:color w:val="auto"/>
        </w:rPr>
      </w:pPr>
      <w:r w:rsidRPr="00AC6D44">
        <w:rPr>
          <w:i/>
          <w:iCs/>
          <w:color w:val="auto"/>
        </w:rPr>
        <w:t>Количество профориентационных образовательных мероприятий (событий) в образовательных организациях муниципального образования для детей и родителей (законных представителей)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766"/>
        <w:gridCol w:w="1891"/>
        <w:gridCol w:w="1694"/>
      </w:tblGrid>
      <w:tr w:rsidR="00AC6D44" w:rsidRPr="00AC6D44">
        <w:trPr>
          <w:trHeight w:hRule="exact" w:val="85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№ п/п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Кол-во</w:t>
            </w:r>
          </w:p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(шт.)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% от общего кол- ва*</w:t>
            </w:r>
          </w:p>
        </w:tc>
      </w:tr>
      <w:tr w:rsidR="00AC6D44" w:rsidRPr="00AC6D44">
        <w:trPr>
          <w:trHeight w:hRule="exact" w:val="4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rPr>
                <w:color w:val="auto"/>
              </w:rPr>
            </w:pPr>
            <w:r w:rsidRPr="00AC6D44">
              <w:rPr>
                <w:color w:val="auto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7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Всего профориентационных мероприятий, в т. ч.: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rPr>
                <w:color w:val="auto"/>
              </w:rPr>
            </w:pPr>
            <w:r w:rsidRPr="00AC6D44">
              <w:rPr>
                <w:color w:val="auto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на уровне дошкольного образования: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игровой направленности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педагогическое просвещение родителей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на уровне начального образования: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школьных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1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межшкольных (краевых)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муниципальных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4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rPr>
                <w:color w:val="auto"/>
              </w:rPr>
            </w:pPr>
            <w:r w:rsidRPr="00AC6D44">
              <w:rPr>
                <w:color w:val="auto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7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на уровне основного общего образования, из них: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4.1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школьных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4.2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межшкольных (краевых)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spacing w:line="1" w:lineRule="exact"/>
        <w:rPr>
          <w:color w:val="auto"/>
        </w:rPr>
      </w:pPr>
      <w:r w:rsidRPr="00AC6D44">
        <w:rPr>
          <w:color w:val="auto"/>
        </w:rP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766"/>
        <w:gridCol w:w="1891"/>
        <w:gridCol w:w="1694"/>
      </w:tblGrid>
      <w:tr w:rsidR="00AC6D44" w:rsidRPr="00AC6D44">
        <w:trPr>
          <w:trHeight w:hRule="exact" w:val="3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lastRenderedPageBreak/>
              <w:t>4.3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муниципальных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44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460"/>
              <w:rPr>
                <w:color w:val="auto"/>
              </w:rPr>
            </w:pPr>
            <w:r w:rsidRPr="00AC6D44">
              <w:rPr>
                <w:color w:val="auto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на уровне среднего общего образования, из них: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5.1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школьных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5.2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межшкольных (краевых)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5.3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муниципальных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460"/>
              <w:rPr>
                <w:color w:val="auto"/>
              </w:rPr>
            </w:pPr>
            <w:r w:rsidRPr="00AC6D44">
              <w:rPr>
                <w:color w:val="auto"/>
              </w:rPr>
              <w:t>6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на уровне дополнительного образования: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6.1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кружковых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6.2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межкружковых (краевых)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6.3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муниципальных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6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ind w:firstLine="460"/>
              <w:rPr>
                <w:color w:val="auto"/>
              </w:rPr>
            </w:pPr>
            <w:r w:rsidRPr="00AC6D44">
              <w:rPr>
                <w:color w:val="auto"/>
              </w:rPr>
              <w:t>7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spacing w:line="192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Проведение профконсультирования для родителей</w:t>
            </w:r>
          </w:p>
          <w:p w:rsidR="00D66D38" w:rsidRPr="00AC6D44" w:rsidRDefault="00E150D3">
            <w:pPr>
              <w:pStyle w:val="a5"/>
              <w:framePr w:w="9360" w:h="3451" w:vSpace="490" w:wrap="notBeside" w:vAnchor="text" w:hAnchor="text" w:x="39" w:y="1"/>
              <w:shd w:val="clear" w:color="auto" w:fill="auto"/>
              <w:spacing w:line="192" w:lineRule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(законных представителей) обучающихся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framePr w:w="9360" w:h="3451" w:vSpace="490" w:wrap="notBeside" w:vAnchor="text" w:hAnchor="text" w:x="39" w:y="1"/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pStyle w:val="a7"/>
        <w:framePr w:w="8731" w:h="509" w:hSpace="38" w:wrap="notBeside" w:vAnchor="text" w:hAnchor="text" w:x="183" w:y="3433"/>
        <w:shd w:val="clear" w:color="auto" w:fill="auto"/>
        <w:spacing w:line="197" w:lineRule="auto"/>
        <w:ind w:left="160" w:hanging="160"/>
        <w:rPr>
          <w:color w:val="auto"/>
        </w:rPr>
      </w:pPr>
      <w:r w:rsidRPr="00AC6D44">
        <w:rPr>
          <w:color w:val="auto"/>
        </w:rPr>
        <w:t>* % в пунктах 2, 3, 4, 5,6 считается от общего количества мероприятий, указанных в пункте 1</w:t>
      </w:r>
    </w:p>
    <w:p w:rsidR="00D66D38" w:rsidRPr="00AC6D44" w:rsidRDefault="00D66D38">
      <w:pPr>
        <w:spacing w:line="1" w:lineRule="exact"/>
        <w:rPr>
          <w:color w:val="auto"/>
        </w:rPr>
      </w:pPr>
    </w:p>
    <w:p w:rsidR="00D66D38" w:rsidRPr="00AC6D44" w:rsidRDefault="00E150D3">
      <w:pPr>
        <w:pStyle w:val="1"/>
        <w:numPr>
          <w:ilvl w:val="0"/>
          <w:numId w:val="4"/>
        </w:numPr>
        <w:shd w:val="clear" w:color="auto" w:fill="auto"/>
        <w:tabs>
          <w:tab w:val="left" w:pos="514"/>
        </w:tabs>
        <w:spacing w:after="280" w:line="254" w:lineRule="auto"/>
        <w:ind w:left="140" w:firstLine="0"/>
        <w:rPr>
          <w:color w:val="auto"/>
        </w:rPr>
      </w:pPr>
      <w:r w:rsidRPr="00AC6D44">
        <w:rPr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1156970</wp:posOffset>
                </wp:positionH>
                <wp:positionV relativeFrom="margin">
                  <wp:posOffset>2459990</wp:posOffset>
                </wp:positionV>
                <wp:extent cx="4806950" cy="557530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0" cy="557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ED9" w:rsidRDefault="00A90ED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ind w:firstLine="0"/>
                            </w:pPr>
                            <w:r>
                              <w:t>% в пунктах 2.1 — 2.3 считается от кол-ва мероприятий, указанных в п. 2</w:t>
                            </w:r>
                          </w:p>
                          <w:p w:rsidR="00A90ED9" w:rsidRDefault="00A90ED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ind w:firstLine="0"/>
                            </w:pPr>
                            <w:r>
                              <w:t xml:space="preserve">% в пунктах 3.1 </w:t>
                            </w:r>
                            <w:r>
                              <w:rPr>
                                <w:color w:val="111111"/>
                              </w:rPr>
                              <w:t xml:space="preserve">— </w:t>
                            </w:r>
                            <w:r>
                              <w:t>3.3 считается от кол-ва мероприятий, указанных в п. 3</w:t>
                            </w:r>
                          </w:p>
                          <w:p w:rsidR="00A90ED9" w:rsidRDefault="00A90ED9">
                            <w:pPr>
                              <w:pStyle w:val="1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130"/>
                              </w:tabs>
                              <w:ind w:firstLine="0"/>
                            </w:pPr>
                            <w:r>
                              <w:t>% в пунктах 4.1 — 6.3 считается от кол-ва мероприятий, указанных в п. 4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left:0;text-align:left;margin-left:91.1pt;margin-top:193.7pt;width:378.5pt;height:43.9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" filled="f" stroked="f">
                <v:textbox inset="0,0,0,0">
                  <w:txbxContent>
                    <w:p w:rsidR="00A90ED9" w:rsidRDefault="00A90ED9">
                      <w:pPr>
                        <w:pStyle w:val="1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30"/>
                        </w:tabs>
                        <w:ind w:firstLine="0"/>
                      </w:pPr>
                      <w:r>
                        <w:t>% в пунктах 2.1 — 2.3 считается от кол-ва мероприятий, указанных в п. 2</w:t>
                      </w:r>
                    </w:p>
                    <w:p w:rsidR="00A90ED9" w:rsidRDefault="00A90ED9">
                      <w:pPr>
                        <w:pStyle w:val="1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30"/>
                        </w:tabs>
                        <w:ind w:firstLine="0"/>
                      </w:pPr>
                      <w:r>
                        <w:t xml:space="preserve">% в пунктах 3.1 </w:t>
                      </w:r>
                      <w:r>
                        <w:rPr>
                          <w:color w:val="111111"/>
                        </w:rPr>
                        <w:t xml:space="preserve">— </w:t>
                      </w:r>
                      <w:r>
                        <w:t>3.3 считается от кол-ва мероприятий, указанных в п. 3</w:t>
                      </w:r>
                    </w:p>
                    <w:p w:rsidR="00A90ED9" w:rsidRDefault="00A90ED9">
                      <w:pPr>
                        <w:pStyle w:val="1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130"/>
                        </w:tabs>
                        <w:ind w:firstLine="0"/>
                      </w:pPr>
                      <w:r>
                        <w:t>% в пунктах 4.1 — 6.3 считается от кол-ва мероприятий, указанных в п. 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AC6D44">
        <w:rPr>
          <w:i/>
          <w:iCs/>
          <w:color w:val="auto"/>
        </w:rPr>
        <w:t>Количество детей — участников профориентационных образовательных мероприятий</w:t>
      </w:r>
      <w:r w:rsidRPr="00AC6D44">
        <w:rPr>
          <w:color w:val="auto"/>
        </w:rPr>
        <w:t xml:space="preserve"> (</w:t>
      </w:r>
      <w:r w:rsidRPr="00AC6D44">
        <w:rPr>
          <w:i/>
          <w:iCs/>
          <w:color w:val="auto"/>
        </w:rPr>
        <w:t>в образовательных организациях муниципального образования)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4781"/>
        <w:gridCol w:w="1776"/>
        <w:gridCol w:w="1603"/>
      </w:tblGrid>
      <w:tr w:rsidR="00AC6D44" w:rsidRPr="00AC6D44">
        <w:trPr>
          <w:trHeight w:hRule="exact" w:val="10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№ п/п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520" w:firstLine="0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Кол-во (чел.)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230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% от общего кол- ва*</w:t>
            </w:r>
          </w:p>
        </w:tc>
      </w:tr>
      <w:tr w:rsidR="00AC6D44" w:rsidRPr="00AC6D44">
        <w:trPr>
          <w:trHeight w:hRule="exact" w:val="4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 w:rsidP="003D47AB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 xml:space="preserve">Всего обучающихся в </w:t>
            </w:r>
            <w:r w:rsidR="003D47AB" w:rsidRPr="00AC6D44">
              <w:rPr>
                <w:color w:val="auto"/>
              </w:rPr>
              <w:t>ОО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65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5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Кол-во обучающихся - участников профориентационных мероприятий, из них: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7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дошкольного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74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43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уровень начального общего образования, в т.ч.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2.2.1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уровень основного общего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2.3.1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уровень среднего общего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2.4.1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уровень дополнительного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2.5.1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49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Кол-во обучающихся, участвующих в профдиагностике, из них: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1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уровень дошкольного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69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3.1.1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3.2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начального общего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3.2.1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основного общего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3.3.1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3.4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среднего общего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3.4.1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02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3.5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дополнительного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spacing w:line="1" w:lineRule="exact"/>
        <w:rPr>
          <w:color w:val="auto"/>
        </w:rPr>
      </w:pPr>
      <w:r w:rsidRPr="00AC6D44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4781"/>
        <w:gridCol w:w="1776"/>
        <w:gridCol w:w="1603"/>
      </w:tblGrid>
      <w:tr w:rsidR="00AC6D44" w:rsidRPr="00AC6D44">
        <w:trPr>
          <w:trHeight w:hRule="exact" w:val="30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lastRenderedPageBreak/>
              <w:t>3.5.1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pStyle w:val="a7"/>
        <w:shd w:val="clear" w:color="auto" w:fill="auto"/>
        <w:ind w:left="130"/>
        <w:rPr>
          <w:color w:val="auto"/>
        </w:rPr>
      </w:pPr>
      <w:r w:rsidRPr="00AC6D44">
        <w:rPr>
          <w:color w:val="auto"/>
        </w:rPr>
        <w:t>* % в пунктах 2 и 3 считается от общего кол-ва обучающихся, указанных в пункте 1</w:t>
      </w:r>
    </w:p>
    <w:p w:rsidR="00D66D38" w:rsidRPr="00AC6D44" w:rsidRDefault="00E150D3">
      <w:pPr>
        <w:pStyle w:val="a7"/>
        <w:shd w:val="clear" w:color="auto" w:fill="auto"/>
        <w:ind w:left="130"/>
        <w:rPr>
          <w:color w:val="auto"/>
        </w:rPr>
      </w:pPr>
      <w:r w:rsidRPr="00AC6D44">
        <w:rPr>
          <w:color w:val="auto"/>
        </w:rPr>
        <w:t>* % в пунктах 2.1 — 2.5.1 считается от кол-ва человек, указанных в пункте 2</w:t>
      </w:r>
    </w:p>
    <w:p w:rsidR="00D66D38" w:rsidRPr="00AC6D44" w:rsidRDefault="00E150D3">
      <w:pPr>
        <w:pStyle w:val="a7"/>
        <w:shd w:val="clear" w:color="auto" w:fill="auto"/>
        <w:ind w:left="130"/>
        <w:rPr>
          <w:color w:val="auto"/>
        </w:rPr>
      </w:pPr>
      <w:r w:rsidRPr="00AC6D44">
        <w:rPr>
          <w:color w:val="auto"/>
        </w:rPr>
        <w:t>* % в пунктах 3.1 3.5.1 считается от кол-ва человек, указанных в пункте 3</w:t>
      </w:r>
    </w:p>
    <w:p w:rsidR="00D66D38" w:rsidRPr="00AC6D44" w:rsidRDefault="00D66D38">
      <w:pPr>
        <w:spacing w:after="199" w:line="1" w:lineRule="exact"/>
        <w:rPr>
          <w:color w:val="auto"/>
        </w:rPr>
      </w:pPr>
    </w:p>
    <w:p w:rsidR="00D66D38" w:rsidRPr="00AC6D44" w:rsidRDefault="00D66D38">
      <w:pPr>
        <w:spacing w:line="1" w:lineRule="exact"/>
        <w:rPr>
          <w:color w:val="auto"/>
        </w:rPr>
      </w:pPr>
    </w:p>
    <w:p w:rsidR="00D66D38" w:rsidRPr="00AC6D44" w:rsidRDefault="00E150D3">
      <w:pPr>
        <w:pStyle w:val="a7"/>
        <w:shd w:val="clear" w:color="auto" w:fill="auto"/>
        <w:ind w:left="1138"/>
        <w:rPr>
          <w:color w:val="auto"/>
        </w:rPr>
      </w:pPr>
      <w:r w:rsidRPr="00AC6D44">
        <w:rPr>
          <w:b/>
          <w:bCs/>
          <w:color w:val="auto"/>
        </w:rPr>
        <w:t>Группа 3. Организация профессиональных проб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4771"/>
        <w:gridCol w:w="1733"/>
        <w:gridCol w:w="1714"/>
      </w:tblGrid>
      <w:tr w:rsidR="00AC6D44" w:rsidRPr="00AC6D44">
        <w:trPr>
          <w:trHeight w:hRule="exact" w:val="802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№ п/п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520" w:firstLine="0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Кол-во (чел.)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223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% от общего кол- ва*</w:t>
            </w:r>
          </w:p>
        </w:tc>
      </w:tr>
      <w:tr w:rsidR="00AC6D44" w:rsidRPr="00AC6D44">
        <w:trPr>
          <w:trHeight w:hRule="exact" w:val="494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Всего обучающихся в муниципальном образовании, из них: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42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B82701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i/>
                <w:iCs/>
                <w:color w:val="auto"/>
              </w:rPr>
              <w:t>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0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Всего чел., участвующих в профпробах, из них: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уровень дошкольного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2.1.1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43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2.2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уровень начального общего образования, в т.ч.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07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2.2.1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80"/>
              <w:rPr>
                <w:color w:val="auto"/>
              </w:rPr>
            </w:pPr>
            <w:r w:rsidRPr="00AC6D44">
              <w:rPr>
                <w:color w:val="auto"/>
              </w:rPr>
              <w:t>2.3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основного общего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2.3.1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80"/>
              <w:rPr>
                <w:color w:val="auto"/>
              </w:rPr>
            </w:pPr>
            <w:r w:rsidRPr="00AC6D44">
              <w:rPr>
                <w:color w:val="auto"/>
              </w:rPr>
              <w:t>2.4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среднего общего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220"/>
              <w:rPr>
                <w:color w:val="auto"/>
              </w:rPr>
            </w:pPr>
            <w:r w:rsidRPr="00AC6D44">
              <w:rPr>
                <w:color w:val="auto"/>
              </w:rPr>
              <w:t>2.4.1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8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2.5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дополнительного образования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2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2.5.1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pStyle w:val="a7"/>
        <w:numPr>
          <w:ilvl w:val="0"/>
          <w:numId w:val="5"/>
        </w:numPr>
        <w:shd w:val="clear" w:color="auto" w:fill="auto"/>
        <w:tabs>
          <w:tab w:val="left" w:pos="278"/>
        </w:tabs>
        <w:ind w:left="144"/>
        <w:rPr>
          <w:color w:val="auto"/>
        </w:rPr>
      </w:pPr>
      <w:r w:rsidRPr="00AC6D44">
        <w:rPr>
          <w:color w:val="auto"/>
        </w:rPr>
        <w:t>% в пункте 2 считается от общего кол-ва обучающихся, указанных в пункте 1</w:t>
      </w:r>
    </w:p>
    <w:p w:rsidR="00D66D38" w:rsidRPr="00AC6D44" w:rsidRDefault="00E150D3">
      <w:pPr>
        <w:pStyle w:val="a7"/>
        <w:numPr>
          <w:ilvl w:val="0"/>
          <w:numId w:val="5"/>
        </w:numPr>
        <w:shd w:val="clear" w:color="auto" w:fill="auto"/>
        <w:tabs>
          <w:tab w:val="left" w:pos="278"/>
        </w:tabs>
        <w:spacing w:line="223" w:lineRule="auto"/>
        <w:ind w:left="144"/>
        <w:rPr>
          <w:color w:val="auto"/>
        </w:rPr>
      </w:pPr>
      <w:r w:rsidRPr="00AC6D44">
        <w:rPr>
          <w:color w:val="auto"/>
        </w:rPr>
        <w:t>% в пунктах 2.1 2.5.1 считается от кол-ва обучающихся, указанных в пункте 2</w:t>
      </w:r>
    </w:p>
    <w:p w:rsidR="00D66D38" w:rsidRPr="00AC6D44" w:rsidRDefault="00D66D38">
      <w:pPr>
        <w:spacing w:after="239" w:line="1" w:lineRule="exact"/>
        <w:rPr>
          <w:color w:val="auto"/>
        </w:rPr>
      </w:pPr>
    </w:p>
    <w:p w:rsidR="00D66D38" w:rsidRPr="00AC6D44" w:rsidRDefault="00E150D3">
      <w:pPr>
        <w:pStyle w:val="1"/>
        <w:shd w:val="clear" w:color="auto" w:fill="auto"/>
        <w:spacing w:after="240"/>
        <w:ind w:firstLine="0"/>
        <w:jc w:val="center"/>
        <w:rPr>
          <w:color w:val="auto"/>
        </w:rPr>
      </w:pPr>
      <w:r w:rsidRPr="00AC6D44">
        <w:rPr>
          <w:b/>
          <w:bCs/>
          <w:color w:val="auto"/>
        </w:rPr>
        <w:t>Группа 4. Развитие совместной деятельности образовательных организаций</w:t>
      </w:r>
      <w:r w:rsidRPr="00AC6D44">
        <w:rPr>
          <w:b/>
          <w:bCs/>
          <w:color w:val="auto"/>
        </w:rPr>
        <w:br/>
        <w:t>с организациями дополнительного образования детей, а также организациями</w:t>
      </w:r>
      <w:r w:rsidRPr="00AC6D44">
        <w:rPr>
          <w:b/>
          <w:bCs/>
          <w:color w:val="auto"/>
        </w:rPr>
        <w:br/>
        <w:t>высшего и среднего профессионального образования и иными образовательными</w:t>
      </w:r>
      <w:r w:rsidRPr="00AC6D44">
        <w:rPr>
          <w:b/>
          <w:bCs/>
          <w:color w:val="auto"/>
        </w:rPr>
        <w:br/>
        <w:t>организациями для обеспечения образовательных услуг профориентационной</w:t>
      </w:r>
      <w:r w:rsidRPr="00AC6D44">
        <w:rPr>
          <w:b/>
          <w:bCs/>
          <w:color w:val="auto"/>
        </w:rPr>
        <w:br/>
        <w:t>направленности во внеурочное время (с учетом анализа рынка труда региона)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4790"/>
        <w:gridCol w:w="1790"/>
        <w:gridCol w:w="1613"/>
      </w:tblGrid>
      <w:tr w:rsidR="00AC6D44" w:rsidRPr="00AC6D44">
        <w:trPr>
          <w:trHeight w:hRule="exact" w:val="10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233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i/>
                <w:iCs/>
                <w:color w:val="auto"/>
              </w:rPr>
              <w:t xml:space="preserve">№ </w:t>
            </w:r>
            <w:r w:rsidRPr="00AC6D44">
              <w:rPr>
                <w:color w:val="auto"/>
              </w:rPr>
              <w:t>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520" w:firstLine="0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Кол-во</w:t>
            </w:r>
          </w:p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(чел.)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230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% от общего кол- ва*</w:t>
            </w:r>
          </w:p>
        </w:tc>
      </w:tr>
      <w:tr w:rsidR="00AC6D44" w:rsidRPr="00AC6D44">
        <w:trPr>
          <w:trHeight w:hRule="exact" w:val="45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540"/>
              <w:rPr>
                <w:color w:val="auto"/>
              </w:rPr>
            </w:pPr>
            <w:r w:rsidRPr="00AC6D44">
              <w:rPr>
                <w:color w:val="auto"/>
              </w:rP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 w:rsidP="003D47AB">
            <w:pPr>
              <w:pStyle w:val="a5"/>
              <w:shd w:val="clear" w:color="auto" w:fill="auto"/>
              <w:spacing w:line="187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 xml:space="preserve">Всего обуч-ся в </w:t>
            </w:r>
            <w:r w:rsidR="003D47AB" w:rsidRPr="00AC6D44">
              <w:rPr>
                <w:color w:val="auto"/>
              </w:rPr>
              <w:t>ОО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111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540"/>
              <w:rPr>
                <w:color w:val="auto"/>
              </w:rPr>
            </w:pPr>
            <w:r w:rsidRPr="00AC6D44">
              <w:rPr>
                <w:color w:val="auto"/>
              </w:rP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Количество обучающихся, охваченных программами</w:t>
            </w:r>
          </w:p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дополнительного образования профориентационной направленности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дошкольного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3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начального общего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3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2.2.1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основного общего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2.3.1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0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2.3.2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Количество обучающихся, охваченных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spacing w:line="1" w:lineRule="exact"/>
        <w:rPr>
          <w:color w:val="auto"/>
        </w:rPr>
      </w:pPr>
      <w:r w:rsidRPr="00AC6D44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6"/>
        <w:gridCol w:w="4790"/>
        <w:gridCol w:w="1790"/>
        <w:gridCol w:w="1613"/>
      </w:tblGrid>
      <w:tr w:rsidR="00AC6D44" w:rsidRPr="00AC6D44">
        <w:trPr>
          <w:trHeight w:hRule="exact" w:val="4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Программами</w:t>
            </w:r>
          </w:p>
          <w:p w:rsidR="00D66D38" w:rsidRPr="00AC6D44" w:rsidRDefault="00E150D3">
            <w:pPr>
              <w:pStyle w:val="a5"/>
              <w:shd w:val="clear" w:color="auto" w:fill="auto"/>
              <w:spacing w:line="182" w:lineRule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СПО профориентационной направленности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64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2.2.3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5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Количество обучающихся, охваченных программами</w:t>
            </w:r>
          </w:p>
          <w:p w:rsidR="00D66D38" w:rsidRPr="00AC6D44" w:rsidRDefault="00E150D3">
            <w:pPr>
              <w:pStyle w:val="a5"/>
              <w:shd w:val="clear" w:color="auto" w:fill="auto"/>
              <w:spacing w:line="185" w:lineRule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ВО профориентационной направленности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2.4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уровень среднего общего образования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2.4.1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дети с ОВ3, включая детей-инвалидов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64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2.4.2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0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Количество обучающихся, охваченных программами</w:t>
            </w:r>
          </w:p>
          <w:p w:rsidR="00D66D38" w:rsidRPr="00AC6D44" w:rsidRDefault="00E150D3">
            <w:pPr>
              <w:pStyle w:val="a5"/>
              <w:shd w:val="clear" w:color="auto" w:fill="auto"/>
              <w:spacing w:line="180" w:lineRule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СПО профориентационной направленности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65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2.4.3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80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Количество обучающихся, охваченных программами</w:t>
            </w:r>
          </w:p>
          <w:p w:rsidR="00D66D38" w:rsidRPr="00AC6D44" w:rsidRDefault="00E150D3">
            <w:pPr>
              <w:pStyle w:val="a5"/>
              <w:shd w:val="clear" w:color="auto" w:fill="auto"/>
              <w:spacing w:line="180" w:lineRule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ВО профориентационной направленности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pStyle w:val="a7"/>
        <w:shd w:val="clear" w:color="auto" w:fill="auto"/>
        <w:ind w:left="130"/>
        <w:rPr>
          <w:color w:val="auto"/>
        </w:rPr>
      </w:pPr>
      <w:r w:rsidRPr="00AC6D44">
        <w:rPr>
          <w:color w:val="auto"/>
        </w:rPr>
        <w:t>* % в пункте 2 считается от общего кол-ва обучающихся, указанных в пункте 1</w:t>
      </w:r>
    </w:p>
    <w:p w:rsidR="00D66D38" w:rsidRPr="00AC6D44" w:rsidRDefault="00E150D3">
      <w:pPr>
        <w:pStyle w:val="a7"/>
        <w:shd w:val="clear" w:color="auto" w:fill="auto"/>
        <w:ind w:left="130"/>
        <w:rPr>
          <w:color w:val="auto"/>
        </w:rPr>
      </w:pPr>
      <w:r w:rsidRPr="00AC6D44">
        <w:rPr>
          <w:color w:val="auto"/>
        </w:rPr>
        <w:t>* % в пунктах 2.1 2.4.1 считается от кол-ва человек, указанных в пункте 2</w:t>
      </w:r>
    </w:p>
    <w:p w:rsidR="00D66D38" w:rsidRPr="00AC6D44" w:rsidRDefault="00D66D38">
      <w:pPr>
        <w:spacing w:after="239" w:line="1" w:lineRule="exact"/>
        <w:rPr>
          <w:color w:val="auto"/>
        </w:rPr>
      </w:pPr>
    </w:p>
    <w:p w:rsidR="00D66D38" w:rsidRPr="00AC6D44" w:rsidRDefault="00E150D3">
      <w:pPr>
        <w:pStyle w:val="1"/>
        <w:shd w:val="clear" w:color="auto" w:fill="auto"/>
        <w:spacing w:after="240" w:line="269" w:lineRule="auto"/>
        <w:ind w:firstLine="0"/>
        <w:jc w:val="center"/>
        <w:rPr>
          <w:color w:val="auto"/>
        </w:rPr>
      </w:pPr>
      <w:r w:rsidRPr="00AC6D44">
        <w:rPr>
          <w:b/>
          <w:bCs/>
          <w:color w:val="auto"/>
        </w:rPr>
        <w:t xml:space="preserve">Группа 5. Количество выпускников 9, 11-х классов </w:t>
      </w:r>
      <w:r w:rsidR="003D47AB" w:rsidRPr="00AC6D44">
        <w:rPr>
          <w:b/>
          <w:bCs/>
          <w:color w:val="auto"/>
        </w:rPr>
        <w:t xml:space="preserve"> </w:t>
      </w:r>
      <w:r w:rsidRPr="00AC6D44">
        <w:rPr>
          <w:b/>
          <w:bCs/>
          <w:color w:val="auto"/>
        </w:rPr>
        <w:t xml:space="preserve">общеобразовательных </w:t>
      </w:r>
      <w:r w:rsidR="00062F4B" w:rsidRPr="00AC6D44">
        <w:rPr>
          <w:b/>
          <w:bCs/>
          <w:color w:val="auto"/>
        </w:rPr>
        <w:t xml:space="preserve"> о</w:t>
      </w:r>
      <w:r w:rsidRPr="00AC6D44">
        <w:rPr>
          <w:b/>
          <w:bCs/>
          <w:color w:val="auto"/>
        </w:rPr>
        <w:t>рганизаций, поступивших в</w:t>
      </w:r>
      <w:r w:rsidRPr="00AC6D44">
        <w:rPr>
          <w:b/>
          <w:bCs/>
          <w:color w:val="auto"/>
        </w:rPr>
        <w:br/>
        <w:t>организации высшего и среднего 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5050"/>
        <w:gridCol w:w="1546"/>
        <w:gridCol w:w="1478"/>
      </w:tblGrid>
      <w:tr w:rsidR="00AC6D44" w:rsidRPr="00AC6D44">
        <w:trPr>
          <w:trHeight w:hRule="exact" w:val="102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209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№ п/п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520" w:firstLine="0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216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Кол- во (чел.)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218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% от общего кол- ва*</w:t>
            </w:r>
          </w:p>
        </w:tc>
      </w:tr>
      <w:tr w:rsidR="00AC6D44" w:rsidRPr="00AC6D44">
        <w:trPr>
          <w:trHeight w:hRule="exact" w:val="75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580"/>
              <w:rPr>
                <w:color w:val="auto"/>
              </w:rPr>
            </w:pPr>
            <w:r w:rsidRPr="00AC6D44">
              <w:rPr>
                <w:color w:val="auto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 w:rsidP="00062F4B">
            <w:pPr>
              <w:pStyle w:val="a5"/>
              <w:shd w:val="clear" w:color="auto" w:fill="auto"/>
              <w:spacing w:line="216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 xml:space="preserve">Количество выпускников 11-х классов </w:t>
            </w:r>
            <w:r w:rsidR="00062F4B" w:rsidRPr="00AC6D44">
              <w:rPr>
                <w:color w:val="auto"/>
              </w:rPr>
              <w:t xml:space="preserve">в </w:t>
            </w:r>
            <w:r w:rsidRPr="00AC6D44">
              <w:rPr>
                <w:color w:val="auto"/>
              </w:rPr>
              <w:t>общеобразовательн</w:t>
            </w:r>
            <w:r w:rsidR="00062F4B" w:rsidRPr="00AC6D44">
              <w:rPr>
                <w:color w:val="auto"/>
              </w:rPr>
              <w:t>ой организации</w:t>
            </w:r>
            <w:r w:rsidRPr="00AC6D44">
              <w:rPr>
                <w:color w:val="auto"/>
              </w:rPr>
              <w:t>, из них: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51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50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218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Поступили в организации высшего образования, в т.ч.: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1.1.1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Заб ГУ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1.1.2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ИрГАУ в г. Чита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1.1.3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ЧГМА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1.1.4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ИрГУПС в г. Чита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1.1.5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ЗИП СибУПК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1.1.6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ВУЗы в других регионах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50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50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218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Поступили в организации профессионального образования: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6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1.2.1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Педагогическое образование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1.2.2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Сельскохоз./агропромышленные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1.2.3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Энергетика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1.2.4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Строительные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1.2.5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Технические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1.2.6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Лесного хозяйства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1.2.7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Горная отрасль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31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1.2.8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Сферы обслуживания и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1.2.9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Медицинские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1.2.10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Другой направленности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67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197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Количество выпускников 9-х классов муниципальных</w:t>
            </w:r>
          </w:p>
          <w:p w:rsidR="00D66D38" w:rsidRPr="00AC6D44" w:rsidRDefault="00E150D3">
            <w:pPr>
              <w:pStyle w:val="a5"/>
              <w:shd w:val="clear" w:color="auto" w:fill="auto"/>
              <w:spacing w:line="197" w:lineRule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общеобразовательных организаций, из них: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65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50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192" w:lineRule="auto"/>
              <w:ind w:left="140" w:firstLine="0"/>
              <w:rPr>
                <w:color w:val="auto"/>
              </w:rPr>
            </w:pPr>
            <w:r w:rsidRPr="00AC6D44">
              <w:rPr>
                <w:color w:val="auto"/>
              </w:rPr>
              <w:t>поступили в организации среднего профессионального</w:t>
            </w:r>
          </w:p>
          <w:p w:rsidR="00D66D38" w:rsidRPr="00AC6D44" w:rsidRDefault="00E150D3">
            <w:pPr>
              <w:pStyle w:val="a5"/>
              <w:shd w:val="clear" w:color="auto" w:fill="auto"/>
              <w:spacing w:line="192" w:lineRule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образования: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2.1.1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Педагогическое образование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2.1.2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Сельскохоз./агропромышленные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spacing w:line="1" w:lineRule="exact"/>
        <w:rPr>
          <w:color w:val="auto"/>
        </w:rPr>
      </w:pPr>
      <w:r w:rsidRPr="00AC6D44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5050"/>
        <w:gridCol w:w="1546"/>
        <w:gridCol w:w="1478"/>
      </w:tblGrid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lastRenderedPageBreak/>
              <w:t>2.1.3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Лесного хозяйства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2.1.4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Горная отрасль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2.1.5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Строительные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2.1.6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Технические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2.1.7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Сферы обслуживания и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2.1.8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Медицинские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2.1.9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Энергетика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9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2.1.10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Другой направленности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pStyle w:val="a7"/>
        <w:numPr>
          <w:ilvl w:val="0"/>
          <w:numId w:val="6"/>
        </w:numPr>
        <w:shd w:val="clear" w:color="auto" w:fill="auto"/>
        <w:tabs>
          <w:tab w:val="left" w:pos="278"/>
        </w:tabs>
        <w:ind w:left="144"/>
        <w:rPr>
          <w:color w:val="auto"/>
        </w:rPr>
      </w:pPr>
      <w:r w:rsidRPr="00AC6D44">
        <w:rPr>
          <w:color w:val="auto"/>
        </w:rPr>
        <w:t>% в пунктах 1.1 и 1.2 считается от кол-ва человек, указанных в пункте 1</w:t>
      </w:r>
    </w:p>
    <w:p w:rsidR="00D66D38" w:rsidRPr="00AC6D44" w:rsidRDefault="00E150D3">
      <w:pPr>
        <w:pStyle w:val="a7"/>
        <w:numPr>
          <w:ilvl w:val="0"/>
          <w:numId w:val="6"/>
        </w:numPr>
        <w:shd w:val="clear" w:color="auto" w:fill="auto"/>
        <w:tabs>
          <w:tab w:val="left" w:pos="278"/>
        </w:tabs>
        <w:spacing w:line="223" w:lineRule="auto"/>
        <w:ind w:left="144"/>
        <w:rPr>
          <w:color w:val="auto"/>
        </w:rPr>
      </w:pPr>
      <w:r w:rsidRPr="00AC6D44">
        <w:rPr>
          <w:color w:val="auto"/>
        </w:rPr>
        <w:t>% в пунктах 1.1.1 1.1.6 считается от кол-ва человек, указанных в пункте 1.1</w:t>
      </w:r>
    </w:p>
    <w:p w:rsidR="00D66D38" w:rsidRPr="00AC6D44" w:rsidRDefault="00E150D3">
      <w:pPr>
        <w:pStyle w:val="a7"/>
        <w:numPr>
          <w:ilvl w:val="0"/>
          <w:numId w:val="6"/>
        </w:numPr>
        <w:shd w:val="clear" w:color="auto" w:fill="auto"/>
        <w:tabs>
          <w:tab w:val="left" w:pos="278"/>
        </w:tabs>
        <w:ind w:left="144"/>
        <w:rPr>
          <w:color w:val="auto"/>
        </w:rPr>
      </w:pPr>
      <w:r w:rsidRPr="00AC6D44">
        <w:rPr>
          <w:color w:val="auto"/>
        </w:rPr>
        <w:t>% в пунктах 1.2.1 — 1.2.10 считается от кол-ва человек, указанных в пункте 1.2</w:t>
      </w:r>
    </w:p>
    <w:p w:rsidR="00D66D38" w:rsidRPr="00AC6D44" w:rsidRDefault="00E150D3">
      <w:pPr>
        <w:pStyle w:val="a7"/>
        <w:numPr>
          <w:ilvl w:val="0"/>
          <w:numId w:val="6"/>
        </w:numPr>
        <w:shd w:val="clear" w:color="auto" w:fill="auto"/>
        <w:tabs>
          <w:tab w:val="left" w:pos="278"/>
        </w:tabs>
        <w:ind w:left="144"/>
        <w:rPr>
          <w:color w:val="auto"/>
        </w:rPr>
      </w:pPr>
      <w:r w:rsidRPr="00AC6D44">
        <w:rPr>
          <w:color w:val="auto"/>
        </w:rPr>
        <w:t>% в пункте 2.1 считается от кол-ва человек, указанных в пункте 2</w:t>
      </w:r>
    </w:p>
    <w:p w:rsidR="00D66D38" w:rsidRPr="00AC6D44" w:rsidRDefault="00E150D3">
      <w:pPr>
        <w:pStyle w:val="a7"/>
        <w:numPr>
          <w:ilvl w:val="0"/>
          <w:numId w:val="6"/>
        </w:numPr>
        <w:shd w:val="clear" w:color="auto" w:fill="auto"/>
        <w:tabs>
          <w:tab w:val="left" w:pos="278"/>
        </w:tabs>
        <w:ind w:left="144"/>
        <w:rPr>
          <w:color w:val="auto"/>
        </w:rPr>
      </w:pPr>
      <w:r w:rsidRPr="00AC6D44">
        <w:rPr>
          <w:color w:val="auto"/>
        </w:rPr>
        <w:t>% в пунктах 2.1.1 — 2.1.10 считается от кол-ва человек, указанных в пункте 2</w:t>
      </w:r>
    </w:p>
    <w:p w:rsidR="00D66D38" w:rsidRPr="00AC6D44" w:rsidRDefault="00D66D38">
      <w:pPr>
        <w:spacing w:after="239" w:line="1" w:lineRule="exact"/>
        <w:rPr>
          <w:color w:val="auto"/>
        </w:rPr>
      </w:pPr>
    </w:p>
    <w:p w:rsidR="00D66D38" w:rsidRPr="00AC6D44" w:rsidRDefault="00D66D38">
      <w:pPr>
        <w:spacing w:line="1" w:lineRule="exact"/>
        <w:rPr>
          <w:color w:val="auto"/>
        </w:rPr>
      </w:pPr>
    </w:p>
    <w:p w:rsidR="00D66D38" w:rsidRPr="00AC6D44" w:rsidRDefault="00E150D3">
      <w:pPr>
        <w:pStyle w:val="a7"/>
        <w:shd w:val="clear" w:color="auto" w:fill="auto"/>
        <w:spacing w:line="259" w:lineRule="auto"/>
        <w:jc w:val="center"/>
        <w:rPr>
          <w:color w:val="auto"/>
        </w:rPr>
      </w:pPr>
      <w:r w:rsidRPr="00AC6D44">
        <w:rPr>
          <w:b/>
          <w:bCs/>
          <w:color w:val="auto"/>
        </w:rPr>
        <w:t>Группа 6. Разработка и внедрение современных форм повышения квалификации педагогических и управленческих кадров в области компетенций, связанных с осуществлением профориентационной работы за период с 2019-2022гг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843"/>
        <w:gridCol w:w="1843"/>
        <w:gridCol w:w="1666"/>
      </w:tblGrid>
      <w:tr w:rsidR="00AC6D44" w:rsidRPr="00AC6D44">
        <w:trPr>
          <w:trHeight w:hRule="exact" w:val="7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92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№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80" w:firstLine="0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97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Кол-во (чел.)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99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% от общего кол-ва*</w:t>
            </w:r>
          </w:p>
        </w:tc>
      </w:tr>
      <w:tr w:rsidR="00AC6D44" w:rsidRPr="00AC6D44">
        <w:trPr>
          <w:trHeight w:hRule="exact" w:val="65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 w:rsidP="00062F4B">
            <w:pPr>
              <w:pStyle w:val="a5"/>
              <w:shd w:val="clear" w:color="auto" w:fill="auto"/>
              <w:spacing w:line="187" w:lineRule="auto"/>
              <w:ind w:left="140" w:firstLine="20"/>
              <w:rPr>
                <w:color w:val="auto"/>
              </w:rPr>
            </w:pPr>
            <w:r w:rsidRPr="00AC6D44">
              <w:rPr>
                <w:color w:val="auto"/>
              </w:rPr>
              <w:t xml:space="preserve">Количество педагогических работников в </w:t>
            </w:r>
            <w:r w:rsidR="00062F4B" w:rsidRPr="00AC6D44">
              <w:rPr>
                <w:color w:val="auto"/>
              </w:rPr>
              <w:t>общеобразовательной организации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67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192" w:lineRule="auto"/>
              <w:ind w:left="140" w:firstLine="20"/>
              <w:rPr>
                <w:color w:val="auto"/>
              </w:rPr>
            </w:pPr>
            <w:r w:rsidRPr="00AC6D44">
              <w:rPr>
                <w:color w:val="auto"/>
              </w:rPr>
              <w:t>Прошли курсовую подготовку по организации</w:t>
            </w:r>
          </w:p>
          <w:p w:rsidR="00D66D38" w:rsidRPr="00AC6D44" w:rsidRDefault="00E150D3">
            <w:pPr>
              <w:pStyle w:val="a5"/>
              <w:shd w:val="clear" w:color="auto" w:fill="auto"/>
              <w:spacing w:line="192" w:lineRule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профориентации, в т.ч. 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283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ГУ ДПО ИРО Забайкальского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>
        <w:trPr>
          <w:trHeight w:hRule="exact" w:val="672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36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2.2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185" w:lineRule="auto"/>
              <w:ind w:left="140" w:firstLine="20"/>
              <w:rPr>
                <w:color w:val="auto"/>
              </w:rPr>
            </w:pPr>
            <w:r w:rsidRPr="00AC6D44">
              <w:rPr>
                <w:color w:val="auto"/>
              </w:rPr>
              <w:t>других организациях, имеющих лицензию на данный вид</w:t>
            </w:r>
          </w:p>
          <w:p w:rsidR="00D66D38" w:rsidRPr="00AC6D44" w:rsidRDefault="00E150D3">
            <w:pPr>
              <w:pStyle w:val="a5"/>
              <w:shd w:val="clear" w:color="auto" w:fill="auto"/>
              <w:spacing w:line="185" w:lineRule="auto"/>
              <w:ind w:firstLine="140"/>
              <w:rPr>
                <w:color w:val="auto"/>
              </w:rPr>
            </w:pPr>
            <w:r w:rsidRPr="00AC6D44">
              <w:rPr>
                <w:color w:val="auto"/>
              </w:rPr>
              <w:t>образовательной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pStyle w:val="a7"/>
        <w:shd w:val="clear" w:color="auto" w:fill="auto"/>
        <w:ind w:left="144"/>
        <w:rPr>
          <w:color w:val="auto"/>
        </w:rPr>
      </w:pPr>
      <w:r w:rsidRPr="00AC6D44">
        <w:rPr>
          <w:color w:val="auto"/>
        </w:rPr>
        <w:t>* % в пункте 2 считается от общего кол-ва педагогических работников, указанных в</w:t>
      </w:r>
    </w:p>
    <w:p w:rsidR="00D66D38" w:rsidRPr="00AC6D44" w:rsidRDefault="00E150D3">
      <w:pPr>
        <w:pStyle w:val="1"/>
        <w:shd w:val="clear" w:color="auto" w:fill="auto"/>
        <w:ind w:firstLine="300"/>
        <w:rPr>
          <w:color w:val="auto"/>
        </w:rPr>
      </w:pPr>
      <w:r w:rsidRPr="00AC6D44">
        <w:rPr>
          <w:color w:val="auto"/>
        </w:rPr>
        <w:t>пункте 1</w:t>
      </w:r>
    </w:p>
    <w:p w:rsidR="00D66D38" w:rsidRPr="00AC6D44" w:rsidRDefault="00E150D3">
      <w:pPr>
        <w:pStyle w:val="1"/>
        <w:shd w:val="clear" w:color="auto" w:fill="auto"/>
        <w:tabs>
          <w:tab w:val="left" w:pos="2104"/>
        </w:tabs>
        <w:spacing w:after="240"/>
        <w:ind w:firstLine="160"/>
        <w:rPr>
          <w:color w:val="auto"/>
        </w:rPr>
      </w:pPr>
      <w:r w:rsidRPr="00AC6D44">
        <w:rPr>
          <w:color w:val="auto"/>
        </w:rPr>
        <w:t>* % в пунктах 2.1</w:t>
      </w:r>
      <w:r w:rsidRPr="00AC6D44">
        <w:rPr>
          <w:color w:val="auto"/>
        </w:rPr>
        <w:tab/>
        <w:t>2.2 считается от кол-ва человек, указанных в пункте 2</w:t>
      </w:r>
    </w:p>
    <w:p w:rsidR="00D66D38" w:rsidRPr="00AC6D44" w:rsidRDefault="00E150D3">
      <w:pPr>
        <w:pStyle w:val="a7"/>
        <w:shd w:val="clear" w:color="auto" w:fill="auto"/>
        <w:ind w:left="696"/>
        <w:rPr>
          <w:color w:val="auto"/>
        </w:rPr>
      </w:pPr>
      <w:r w:rsidRPr="00AC6D44">
        <w:rPr>
          <w:b/>
          <w:bCs/>
          <w:color w:val="auto"/>
        </w:rPr>
        <w:t>Группа 7. Количество обучающихся, участвующих в конкурсах</w:t>
      </w:r>
    </w:p>
    <w:p w:rsidR="00D66D38" w:rsidRPr="00AC6D44" w:rsidRDefault="00E150D3">
      <w:pPr>
        <w:pStyle w:val="a7"/>
        <w:shd w:val="clear" w:color="auto" w:fill="auto"/>
        <w:ind w:left="2050"/>
        <w:rPr>
          <w:color w:val="auto"/>
        </w:rPr>
      </w:pPr>
      <w:r w:rsidRPr="00AC6D44">
        <w:rPr>
          <w:b/>
          <w:bCs/>
          <w:color w:val="auto"/>
        </w:rPr>
        <w:t>профориентационной направленности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4843"/>
        <w:gridCol w:w="1843"/>
        <w:gridCol w:w="1666"/>
      </w:tblGrid>
      <w:tr w:rsidR="00AC6D44" w:rsidRPr="00AC6D44">
        <w:trPr>
          <w:trHeight w:hRule="exact" w:val="7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92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№ п/п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left="1480" w:firstLine="0"/>
              <w:rPr>
                <w:color w:val="auto"/>
              </w:rPr>
            </w:pPr>
            <w:r w:rsidRPr="00AC6D44">
              <w:rPr>
                <w:color w:val="auto"/>
              </w:rPr>
              <w:t>Наименование показателей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97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Кол-во (чел.)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spacing w:line="199" w:lineRule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% от общего кол-ва</w:t>
            </w:r>
          </w:p>
        </w:tc>
      </w:tr>
      <w:tr w:rsidR="00AC6D44" w:rsidRPr="00AC6D44" w:rsidTr="00E41982">
        <w:trPr>
          <w:trHeight w:hRule="exact" w:val="6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1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D38" w:rsidRPr="00AC6D44" w:rsidRDefault="00E150D3">
            <w:pPr>
              <w:pStyle w:val="a5"/>
              <w:shd w:val="clear" w:color="auto" w:fill="auto"/>
              <w:spacing w:line="180" w:lineRule="auto"/>
              <w:ind w:left="140" w:firstLine="20"/>
              <w:rPr>
                <w:color w:val="auto"/>
              </w:rPr>
            </w:pPr>
            <w:r w:rsidRPr="00AC6D44">
              <w:rPr>
                <w:color w:val="auto"/>
              </w:rPr>
              <w:t>Количество школьников, принявших участие в Региональном чемпионате</w:t>
            </w:r>
            <w:r w:rsidR="00E41982">
              <w:rPr>
                <w:color w:val="auto"/>
              </w:rPr>
              <w:t xml:space="preserve">  </w:t>
            </w:r>
            <w:r w:rsidR="00E41982" w:rsidRPr="00E41982">
              <w:rPr>
                <w:color w:val="auto"/>
              </w:rPr>
              <w:t>WorldSkills Russia</w:t>
            </w:r>
          </w:p>
          <w:p w:rsidR="00D66D38" w:rsidRPr="00AC6D44" w:rsidRDefault="00D66D38">
            <w:pPr>
              <w:pStyle w:val="a5"/>
              <w:shd w:val="clear" w:color="auto" w:fill="auto"/>
              <w:spacing w:line="180" w:lineRule="auto"/>
              <w:ind w:firstLine="0"/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  <w:tr w:rsidR="00AC6D44" w:rsidRPr="00AC6D44" w:rsidTr="00E41982">
        <w:trPr>
          <w:trHeight w:hRule="exact" w:val="64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D38" w:rsidRPr="00AC6D44" w:rsidRDefault="00E150D3">
            <w:pPr>
              <w:pStyle w:val="a5"/>
              <w:shd w:val="clear" w:color="auto" w:fill="auto"/>
              <w:ind w:firstLine="440"/>
              <w:jc w:val="both"/>
              <w:rPr>
                <w:color w:val="auto"/>
              </w:rPr>
            </w:pPr>
            <w:r w:rsidRPr="00AC6D44">
              <w:rPr>
                <w:color w:val="auto"/>
              </w:rPr>
              <w:t>2</w:t>
            </w:r>
          </w:p>
        </w:tc>
        <w:tc>
          <w:tcPr>
            <w:tcW w:w="4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D38" w:rsidRPr="00AC6D44" w:rsidRDefault="00E150D3">
            <w:pPr>
              <w:pStyle w:val="a5"/>
              <w:shd w:val="clear" w:color="auto" w:fill="auto"/>
              <w:spacing w:line="182" w:lineRule="auto"/>
              <w:ind w:left="140" w:firstLine="20"/>
              <w:rPr>
                <w:color w:val="auto"/>
              </w:rPr>
            </w:pPr>
            <w:r w:rsidRPr="00AC6D44">
              <w:rPr>
                <w:color w:val="auto"/>
              </w:rPr>
              <w:t>Количество школьников, принявших участие в иных конкурсах профориентационной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E150D3">
      <w:pPr>
        <w:pStyle w:val="a7"/>
        <w:shd w:val="clear" w:color="auto" w:fill="auto"/>
        <w:ind w:left="1694"/>
        <w:rPr>
          <w:color w:val="auto"/>
        </w:rPr>
      </w:pPr>
      <w:r w:rsidRPr="00AC6D44">
        <w:rPr>
          <w:b/>
          <w:bCs/>
          <w:i/>
          <w:iCs/>
          <w:color w:val="auto"/>
        </w:rPr>
        <w:t>Проблемы профориентации и пути решения проблем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6"/>
        <w:gridCol w:w="2914"/>
      </w:tblGrid>
      <w:tr w:rsidR="00AC6D44" w:rsidRPr="00AC6D44">
        <w:trPr>
          <w:trHeight w:hRule="exact" w:val="523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38" w:rsidRPr="00AC6D44" w:rsidRDefault="00E150D3">
            <w:pPr>
              <w:pStyle w:val="a5"/>
              <w:shd w:val="clear" w:color="auto" w:fill="auto"/>
              <w:ind w:firstLine="0"/>
              <w:jc w:val="center"/>
              <w:rPr>
                <w:color w:val="auto"/>
              </w:rPr>
            </w:pPr>
            <w:r w:rsidRPr="00AC6D44">
              <w:rPr>
                <w:color w:val="auto"/>
              </w:rPr>
              <w:t>Проблемы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38" w:rsidRPr="00AC6D44" w:rsidRDefault="00E150D3">
            <w:pPr>
              <w:pStyle w:val="a5"/>
              <w:shd w:val="clear" w:color="auto" w:fill="auto"/>
              <w:spacing w:line="197" w:lineRule="auto"/>
              <w:ind w:left="940" w:firstLine="0"/>
              <w:rPr>
                <w:color w:val="auto"/>
              </w:rPr>
            </w:pPr>
            <w:r w:rsidRPr="00AC6D44">
              <w:rPr>
                <w:color w:val="auto"/>
              </w:rPr>
              <w:t>Пути решения проблем</w:t>
            </w:r>
          </w:p>
        </w:tc>
      </w:tr>
      <w:tr w:rsidR="00AC6D44" w:rsidRPr="00AC6D44">
        <w:trPr>
          <w:trHeight w:hRule="exact" w:val="2482"/>
          <w:jc w:val="center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38" w:rsidRPr="00AC6D44" w:rsidRDefault="00D66D38">
            <w:pPr>
              <w:rPr>
                <w:color w:val="auto"/>
                <w:sz w:val="10"/>
                <w:szCs w:val="10"/>
              </w:rPr>
            </w:pPr>
          </w:p>
        </w:tc>
      </w:tr>
    </w:tbl>
    <w:p w:rsidR="00D66D38" w:rsidRPr="00AC6D44" w:rsidRDefault="00D66D38">
      <w:pPr>
        <w:rPr>
          <w:color w:val="auto"/>
        </w:rPr>
        <w:sectPr w:rsidR="00D66D38" w:rsidRPr="00AC6D44">
          <w:type w:val="continuous"/>
          <w:pgSz w:w="11900" w:h="16840"/>
          <w:pgMar w:top="1129" w:right="804" w:bottom="958" w:left="1658" w:header="701" w:footer="530" w:gutter="0"/>
          <w:cols w:space="720"/>
          <w:noEndnote/>
          <w:docGrid w:linePitch="360"/>
        </w:sectPr>
      </w:pPr>
    </w:p>
    <w:p w:rsidR="00D66D38" w:rsidRPr="00AC6D44" w:rsidRDefault="00E150D3">
      <w:pPr>
        <w:spacing w:line="1" w:lineRule="exact"/>
        <w:rPr>
          <w:color w:val="auto"/>
        </w:rPr>
      </w:pPr>
      <w:r w:rsidRPr="00AC6D44">
        <w:rPr>
          <w:noProof/>
          <w:color w:val="auto"/>
          <w:lang w:bidi="ar-SA"/>
        </w:rPr>
        <w:lastRenderedPageBreak/>
        <mc:AlternateContent>
          <mc:Choice Requires="wps">
            <w:drawing>
              <wp:anchor distT="210185" distB="0" distL="0" distR="0" simplePos="0" relativeHeight="125829386" behindDoc="0" locked="0" layoutInCell="1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209550</wp:posOffset>
                </wp:positionV>
                <wp:extent cx="1322705" cy="20447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70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ED9" w:rsidRDefault="00A90ED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0" type="#_x0000_t202" style="position:absolute;margin-left:341.8pt;margin-top:16.5pt;width:104.15pt;height:16.1pt;z-index:125829386;visibility:visible;mso-wrap-style:none;mso-wrap-distance-left:0;mso-wrap-distance-top:16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" filled="f" stroked="f">
                <v:textbox inset="0,0,0,0">
                  <w:txbxContent>
                    <w:p w:rsidR="00A90ED9" w:rsidRDefault="00A90ED9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C6D44">
        <w:rPr>
          <w:noProof/>
          <w:color w:val="auto"/>
          <w:lang w:bidi="ar-SA"/>
        </w:rPr>
        <mc:AlternateContent>
          <mc:Choice Requires="wps">
            <w:drawing>
              <wp:anchor distT="0" distB="207645" distL="0" distR="0" simplePos="0" relativeHeight="125829388" behindDoc="0" locked="0" layoutInCell="1" allowOverlap="1">
                <wp:simplePos x="0" y="0"/>
                <wp:positionH relativeFrom="page">
                  <wp:posOffset>5921375</wp:posOffset>
                </wp:positionH>
                <wp:positionV relativeFrom="paragraph">
                  <wp:posOffset>0</wp:posOffset>
                </wp:positionV>
                <wp:extent cx="1170305" cy="20701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ED9" w:rsidRDefault="00A90ED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466.25pt;margin-top:0;width:92.15pt;height:16.3pt;z-index:125829388;visibility:visible;mso-wrap-style:none;mso-wrap-distance-left:0;mso-wrap-distance-top:0;mso-wrap-distance-right:0;mso-wrap-distance-bottom:16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" filled="f" stroked="f">
                <v:textbox inset="0,0,0,0">
                  <w:txbxContent>
                    <w:p w:rsidR="00A90ED9" w:rsidRDefault="00A90ED9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C6D44">
        <w:rPr>
          <w:noProof/>
          <w:color w:val="auto"/>
          <w:lang w:bidi="ar-SA"/>
        </w:rPr>
        <mc:AlternateContent>
          <mc:Choice Requires="wps">
            <w:drawing>
              <wp:anchor distT="210185" distB="0" distL="0" distR="0" simplePos="0" relativeHeight="125829390" behindDoc="0" locked="0" layoutInCell="1" allowOverlap="1">
                <wp:simplePos x="0" y="0"/>
                <wp:positionH relativeFrom="page">
                  <wp:posOffset>6089015</wp:posOffset>
                </wp:positionH>
                <wp:positionV relativeFrom="paragraph">
                  <wp:posOffset>210185</wp:posOffset>
                </wp:positionV>
                <wp:extent cx="999490" cy="2044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9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ED9" w:rsidRDefault="00A90ED9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479.45pt;margin-top:16.55pt;width:78.7pt;height:16.1pt;z-index:125829390;visibility:visible;mso-wrap-style:none;mso-wrap-distance-left:0;mso-wrap-distance-top:16.5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" filled="f" stroked="f">
                <v:textbox inset="0,0,0,0">
                  <w:txbxContent>
                    <w:p w:rsidR="00A90ED9" w:rsidRDefault="00A90ED9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66D38" w:rsidRPr="00AC6D44">
      <w:pgSz w:w="11900" w:h="16840"/>
      <w:pgMar w:top="1110" w:right="732" w:bottom="1020" w:left="1572" w:header="682" w:footer="5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E8D" w:rsidRDefault="00413E8D">
      <w:r>
        <w:separator/>
      </w:r>
    </w:p>
  </w:endnote>
  <w:endnote w:type="continuationSeparator" w:id="0">
    <w:p w:rsidR="00413E8D" w:rsidRDefault="0041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E8D" w:rsidRDefault="00413E8D"/>
  </w:footnote>
  <w:footnote w:type="continuationSeparator" w:id="0">
    <w:p w:rsidR="00413E8D" w:rsidRDefault="00413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24DC"/>
    <w:multiLevelType w:val="multilevel"/>
    <w:tmpl w:val="8FA0797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67D61"/>
    <w:multiLevelType w:val="multilevel"/>
    <w:tmpl w:val="923A4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9032C"/>
    <w:multiLevelType w:val="multilevel"/>
    <w:tmpl w:val="C1A2F8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6465E6"/>
    <w:multiLevelType w:val="multilevel"/>
    <w:tmpl w:val="C932023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E9307D"/>
    <w:multiLevelType w:val="multilevel"/>
    <w:tmpl w:val="B380C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3811AF"/>
    <w:multiLevelType w:val="multilevel"/>
    <w:tmpl w:val="2DB2802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4CB5945"/>
    <w:multiLevelType w:val="multilevel"/>
    <w:tmpl w:val="CCC08E0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8"/>
    <w:rsid w:val="00062F4B"/>
    <w:rsid w:val="00107E0E"/>
    <w:rsid w:val="00152E09"/>
    <w:rsid w:val="003D47AB"/>
    <w:rsid w:val="00413E8D"/>
    <w:rsid w:val="004C4A97"/>
    <w:rsid w:val="00552301"/>
    <w:rsid w:val="005C4261"/>
    <w:rsid w:val="00877003"/>
    <w:rsid w:val="00A53248"/>
    <w:rsid w:val="00A90ED9"/>
    <w:rsid w:val="00A968D6"/>
    <w:rsid w:val="00AC6D44"/>
    <w:rsid w:val="00B33388"/>
    <w:rsid w:val="00B82701"/>
    <w:rsid w:val="00BE577A"/>
    <w:rsid w:val="00D66D38"/>
    <w:rsid w:val="00E150D3"/>
    <w:rsid w:val="00E41982"/>
    <w:rsid w:val="00E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26E60"/>
  <w15:docId w15:val="{9D8AFD3C-400F-46D7-8EC1-AC0C49B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40" w:line="264" w:lineRule="auto"/>
      <w:ind w:firstLine="1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2308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Сучков</cp:lastModifiedBy>
  <cp:revision>2</cp:revision>
  <dcterms:created xsi:type="dcterms:W3CDTF">2022-06-30T06:25:00Z</dcterms:created>
  <dcterms:modified xsi:type="dcterms:W3CDTF">2022-06-30T06:25:00Z</dcterms:modified>
</cp:coreProperties>
</file>