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6" w:rsidRPr="000D1866" w:rsidRDefault="000D1866" w:rsidP="000D1866">
      <w:pPr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b/>
          <w:sz w:val="28"/>
          <w:szCs w:val="28"/>
          <w:lang w:eastAsia="ru-RU"/>
        </w:rPr>
        <w:t>Выбор калькулятора – это достаточно сложная вещь, несмотря на всю кажущуюся простоту.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Как это ни странно, но человек привыкает к калькулятору, которым постоянно пользуется. Это почти не относится к простым дешёвым калькуляторам, где есть только сложение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[+], 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вычитание [-], умножение [*] и деление [÷]. Такие калькуляторы одинаковы, встроены даже в сотовые телефоны и почти бесполезны для больших расчётов. Чаще всего, они только препятствуют приобретению навыков работы с современными калькуляторами. У простых калькуляторов нет многих важных для расчётов функций.</w:t>
      </w:r>
    </w:p>
    <w:p w:rsidR="000D1866" w:rsidRPr="000D1866" w:rsidRDefault="000D1866" w:rsidP="000D186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spacing w:val="4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b/>
          <w:spacing w:val="4"/>
          <w:sz w:val="28"/>
          <w:szCs w:val="28"/>
          <w:lang w:eastAsia="ru-RU"/>
        </w:rPr>
        <w:t>Использование научного непрограммируемого калькулятора разрешено на экзаменах по физике, химии и географии.</w:t>
      </w:r>
    </w:p>
    <w:p w:rsidR="000D1866" w:rsidRPr="000D1866" w:rsidRDefault="000D1866" w:rsidP="000D186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Разрешается пользоваться на ЕГЭ по физике, химии и географии непрограммируемым калькулятором, который должен уметь вычислять тригонометрические функций (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sin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cos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tg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ctg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arcsin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arcos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arctg</w:t>
      </w:r>
      <w:proofErr w:type="spellEnd"/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) и не могут быть легко превращены в электронные шпаргалки.</w:t>
      </w:r>
    </w:p>
    <w:p w:rsidR="000D1866" w:rsidRPr="000D1866" w:rsidRDefault="000D1866" w:rsidP="000D1866">
      <w:pPr>
        <w:shd w:val="clear" w:color="auto" w:fill="FFFFFF"/>
        <w:spacing w:line="240" w:lineRule="auto"/>
        <w:jc w:val="both"/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pacing w:val="4"/>
          <w:sz w:val="28"/>
          <w:szCs w:val="28"/>
          <w:lang w:eastAsia="ru-RU"/>
        </w:rPr>
        <w:t>Использование любого калькулятора на ЕГЭ по математике – запрещено!</w:t>
      </w:r>
    </w:p>
    <w:p w:rsidR="000D1866" w:rsidRPr="000D1866" w:rsidRDefault="000D1866" w:rsidP="000D1866">
      <w:pPr>
        <w:spacing w:before="569" w:after="569" w:line="240" w:lineRule="auto"/>
        <w:outlineLvl w:val="1"/>
        <w:rPr>
          <w:rFonts w:ascii="OpenSans" w:eastAsia="Times New Roman" w:hAnsi="OpenSans" w:cs="Times New Roman"/>
          <w:b/>
          <w:sz w:val="46"/>
          <w:szCs w:val="46"/>
          <w:lang w:eastAsia="ru-RU"/>
        </w:rPr>
      </w:pPr>
      <w:bookmarkStart w:id="0" w:name="toc1"/>
      <w:bookmarkEnd w:id="0"/>
      <w:r w:rsidRPr="000D1866">
        <w:rPr>
          <w:rFonts w:ascii="OpenSans" w:eastAsia="Times New Roman" w:hAnsi="OpenSans" w:cs="Times New Roman"/>
          <w:b/>
          <w:sz w:val="46"/>
          <w:szCs w:val="46"/>
          <w:lang w:eastAsia="ru-RU"/>
        </w:rPr>
        <w:t xml:space="preserve">Как отличить непрограммируемый калькулятор от </w:t>
      </w:r>
      <w:proofErr w:type="gramStart"/>
      <w:r w:rsidRPr="000D1866">
        <w:rPr>
          <w:rFonts w:ascii="OpenSans" w:eastAsia="Times New Roman" w:hAnsi="OpenSans" w:cs="Times New Roman"/>
          <w:b/>
          <w:sz w:val="46"/>
          <w:szCs w:val="46"/>
          <w:lang w:eastAsia="ru-RU"/>
        </w:rPr>
        <w:t>программируемого</w:t>
      </w:r>
      <w:proofErr w:type="gramEnd"/>
      <w:r w:rsidRPr="000D1866">
        <w:rPr>
          <w:rFonts w:ascii="OpenSans" w:eastAsia="Times New Roman" w:hAnsi="OpenSans" w:cs="Times New Roman"/>
          <w:b/>
          <w:sz w:val="46"/>
          <w:szCs w:val="46"/>
          <w:lang w:eastAsia="ru-RU"/>
        </w:rPr>
        <w:t>?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Ученикам уже известно, что разрешается пользоваться только непрограммируемыми калькуляторами, которые обеспечивают вычисления арифметических действий и тригонометрических функций (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). При этом калькуляторы не должны иметь функцию сохранения в своей памяти всяческих баз данных. Запрещена полноценная буквенная клавиатура и возможность программирования. Требуется полное отсутствие беспроводного обмена информацией с любыми внешними источниками.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Калькулятор должен быть простым - однострочным (т.е. одна строчка дисплея) и выполнять минимум арифметических функций: сложение, вычитание, деление, умножение, извлечение квадратного корня, операции с одной ячейкой памяти.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Обычно на таких калькуляторах 20-30 кнопок без клавиш F,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, и любых условных операторов вроде сравнения (больше, меньше).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Программируемый калькулятор отличается от обычного тем, что у него больше кнопок, обязательно среди прочих кнопок есть кнопки с обозначением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Function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Run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и другие.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Они позволяют запомнить формулы, а это не допускается. Еще в программируемых 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lastRenderedPageBreak/>
        <w:t>калькуляторах одна кнопка может выполнять несколько действий и имеет несколько подписей.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Самый простой способ определить, программируемый ли у вас калькулятор, это найти упаковку и инструкцию. Там точно написано об этом.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По внешнему виду тоже несложно определить вид калькулятора. На корпусе программируемого калькулятора может быть обозначено что-то типа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Programmabled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могут присутствовать кнопки с обозначением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Function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Run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и т.п. Такие же обозначения можно найти на дисплее программируемого калькулятора.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Программируемый калькулятор - это 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калькулятор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в который можно закачать определенную программу на ваш выбор, также можно составить различные формулы и закачать их в него. Человек сам составляет программы для него, в некоторых отраслях такие калькуляторы просто необходимы. Также у него присутствуют обычные функции калькулятора. По стоимости они значительно отличаются.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Программируемые калькуляторы, как понятно уже из названия, дают возможность пользователю составить программу вычислений, что может быть очень удобно тогда, когда необходимо неоднократно произвести один и тот же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расчт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с разными исходными данными. Например, на лабораторной работе по физике вычисляете значение какой-либо формулы при разном напряжении источника питания, делая десять-двадцать опытов для того, чтобы построить график. Заносите формулу (программу) в калькулятор, используя клавишу PRG (или PGM) и потом только вводите аргумент (напряжение в данном случае), нажимаете кнопку COMP (вычислить) или RUN (выполнить) и мгновенно получаете результат, вместо того, чтоб выполнять много раз одни и те же действия (много действий - это плюс то, разделить на столько-то и умножить на столько, да </w:t>
      </w:r>
      <w:proofErr w:type="spellStart"/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вс</w:t>
      </w:r>
      <w:proofErr w:type="spellEnd"/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это возвести в куб...) вручную. Если Ваш калькулятор так не умеет, и таких клавиш у него нет - он обычный, не программируемый.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Часто и в названии модели есть буква P, указывающая на то, что программируемый. Например, SR - просто научный (S -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Scientific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), а 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lastRenderedPageBreak/>
        <w:t xml:space="preserve">SRP - научный и программируемый. В конце концов,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Programmable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может быть написано 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на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программируемом.</w:t>
      </w:r>
    </w:p>
    <w:p w:rsidR="000D1866" w:rsidRPr="000D1866" w:rsidRDefault="000D1866" w:rsidP="000D1866">
      <w:pPr>
        <w:numPr>
          <w:ilvl w:val="0"/>
          <w:numId w:val="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Программируемые калькуляторы в большинстве случаев имеют графический экран, возможность для соединения с ПК, чтобы загружать программки, имеют встроенный язык программирования. Память таких калькуляторов колеблется в пределах от 100 килобайт до мегабайт, а также до поддержки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флэш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карт.</w:t>
      </w:r>
    </w:p>
    <w:p w:rsidR="000D1866" w:rsidRPr="000D1866" w:rsidRDefault="000D1866" w:rsidP="000D1866">
      <w:pPr>
        <w:spacing w:before="569" w:after="569" w:line="240" w:lineRule="auto"/>
        <w:outlineLvl w:val="1"/>
        <w:rPr>
          <w:rFonts w:ascii="OpenSans" w:eastAsia="Times New Roman" w:hAnsi="OpenSans" w:cs="Times New Roman"/>
          <w:sz w:val="46"/>
          <w:szCs w:val="46"/>
          <w:lang w:eastAsia="ru-RU"/>
        </w:rPr>
      </w:pPr>
      <w:bookmarkStart w:id="1" w:name="toc2"/>
      <w:bookmarkEnd w:id="1"/>
      <w:r w:rsidRPr="000D1866">
        <w:rPr>
          <w:rFonts w:ascii="OpenSans" w:eastAsia="Times New Roman" w:hAnsi="OpenSans" w:cs="Times New Roman"/>
          <w:sz w:val="46"/>
          <w:szCs w:val="46"/>
          <w:lang w:eastAsia="ru-RU"/>
        </w:rPr>
        <w:t xml:space="preserve">Калькулятор для ЕГЭ 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«</w:t>
      </w:r>
      <w:r>
        <w:rPr>
          <w:rFonts w:ascii="OpenSans" w:eastAsia="Times New Roman" w:hAnsi="OpenSans" w:cs="Times New Roman"/>
          <w:sz w:val="28"/>
          <w:szCs w:val="28"/>
          <w:lang w:eastAsia="ru-RU"/>
        </w:rPr>
        <w:t>Разрешается пользоваться на ЕГЭ</w:t>
      </w:r>
    </w:p>
    <w:p w:rsidR="000D1866" w:rsidRPr="000D1866" w:rsidRDefault="000D1866" w:rsidP="000D1866">
      <w:pPr>
        <w:numPr>
          <w:ilvl w:val="0"/>
          <w:numId w:val="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по математике – линейкой</w:t>
      </w:r>
    </w:p>
    <w:p w:rsidR="000D1866" w:rsidRPr="000D1866" w:rsidRDefault="000D1866" w:rsidP="000D1866">
      <w:pPr>
        <w:numPr>
          <w:ilvl w:val="0"/>
          <w:numId w:val="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по физике – линейкой и непрограммируемым калькулятором</w:t>
      </w:r>
    </w:p>
    <w:p w:rsidR="000D1866" w:rsidRPr="000D1866" w:rsidRDefault="000D1866" w:rsidP="000D1866">
      <w:pPr>
        <w:numPr>
          <w:ilvl w:val="0"/>
          <w:numId w:val="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по химии – непрограммируемым калькулятором</w:t>
      </w:r>
    </w:p>
    <w:p w:rsidR="000D1866" w:rsidRPr="000D1866" w:rsidRDefault="000D1866" w:rsidP="000D1866">
      <w:pPr>
        <w:numPr>
          <w:ilvl w:val="0"/>
          <w:numId w:val="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по географии – линейкой, транспортиром, непрограммируемым калькулятором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). 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Калькуляторы не должны предоставлять 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экзаменующемуся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b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b/>
          <w:sz w:val="28"/>
          <w:szCs w:val="28"/>
          <w:lang w:eastAsia="ru-RU"/>
        </w:rPr>
        <w:t>Все остальное, что не входит в данный перечень, иметь и использовать на экзамене запрещено, в том числе:</w:t>
      </w:r>
    </w:p>
    <w:p w:rsidR="000D1866" w:rsidRPr="000D1866" w:rsidRDefault="000D1866" w:rsidP="000D1866">
      <w:pPr>
        <w:numPr>
          <w:ilvl w:val="0"/>
          <w:numId w:val="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мобильные телефоны или иные средства связи</w:t>
      </w:r>
    </w:p>
    <w:p w:rsidR="000D1866" w:rsidRPr="000D1866" w:rsidRDefault="000D1866" w:rsidP="000D1866">
      <w:pPr>
        <w:numPr>
          <w:ilvl w:val="0"/>
          <w:numId w:val="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любые электронно-вычислительные устройства и справочные материалы и устройства, кроме тех, которые утверждены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Рособрнадзором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в качестве дополнительных устройств и материалов, используемых по отдельным предметам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.»</w:t>
      </w:r>
      <w:proofErr w:type="gramEnd"/>
    </w:p>
    <w:p w:rsidR="000D1866" w:rsidRPr="000D1866" w:rsidRDefault="000D1866" w:rsidP="000D1866">
      <w:pPr>
        <w:spacing w:before="569" w:after="569" w:line="240" w:lineRule="auto"/>
        <w:outlineLvl w:val="1"/>
        <w:rPr>
          <w:rFonts w:ascii="OpenSans" w:eastAsia="Times New Roman" w:hAnsi="OpenSans" w:cs="Times New Roman"/>
          <w:b/>
          <w:sz w:val="46"/>
          <w:szCs w:val="46"/>
          <w:lang w:eastAsia="ru-RU"/>
        </w:rPr>
      </w:pPr>
      <w:bookmarkStart w:id="2" w:name="toc3"/>
      <w:bookmarkEnd w:id="2"/>
      <w:r w:rsidRPr="000D1866">
        <w:rPr>
          <w:rFonts w:ascii="OpenSans" w:eastAsia="Times New Roman" w:hAnsi="OpenSans" w:cs="Times New Roman"/>
          <w:b/>
          <w:sz w:val="46"/>
          <w:szCs w:val="46"/>
          <w:lang w:eastAsia="ru-RU"/>
        </w:rPr>
        <w:lastRenderedPageBreak/>
        <w:t>Единый список разрешенных непрограмми</w:t>
      </w:r>
      <w:r>
        <w:rPr>
          <w:rFonts w:ascii="OpenSans" w:eastAsia="Times New Roman" w:hAnsi="OpenSans" w:cs="Times New Roman"/>
          <w:b/>
          <w:sz w:val="46"/>
          <w:szCs w:val="46"/>
          <w:lang w:eastAsia="ru-RU"/>
        </w:rPr>
        <w:t>руемых калькуляторов на ЕГЭ</w:t>
      </w:r>
      <w:r w:rsidRPr="000D1866">
        <w:rPr>
          <w:rFonts w:ascii="OpenSans" w:eastAsia="Times New Roman" w:hAnsi="OpenSans" w:cs="Times New Roman"/>
          <w:b/>
          <w:sz w:val="46"/>
          <w:szCs w:val="46"/>
          <w:lang w:eastAsia="ru-RU"/>
        </w:rPr>
        <w:t xml:space="preserve"> по физике, химии и географии</w:t>
      </w:r>
    </w:p>
    <w:p w:rsidR="000D1866" w:rsidRPr="000D1866" w:rsidRDefault="000D1866" w:rsidP="000D1866">
      <w:pPr>
        <w:spacing w:before="569" w:after="569" w:line="240" w:lineRule="auto"/>
        <w:outlineLvl w:val="2"/>
        <w:rPr>
          <w:rFonts w:ascii="OpenSans" w:eastAsia="Times New Roman" w:hAnsi="OpenSans" w:cs="Times New Roman"/>
          <w:sz w:val="43"/>
          <w:szCs w:val="43"/>
          <w:lang w:eastAsia="ru-RU"/>
        </w:rPr>
      </w:pPr>
      <w:r w:rsidRPr="000D1866">
        <w:rPr>
          <w:rFonts w:ascii="OpenSans" w:eastAsia="Times New Roman" w:hAnsi="OpenSans" w:cs="Times New Roman"/>
          <w:sz w:val="43"/>
          <w:szCs w:val="43"/>
          <w:lang w:eastAsia="ru-RU"/>
        </w:rPr>
        <w:t>Научный непрограммируемый калькулятор:</w:t>
      </w:r>
    </w:p>
    <w:p w:rsidR="000D1866" w:rsidRPr="000D1866" w:rsidRDefault="000D1866" w:rsidP="000D1866">
      <w:pPr>
        <w:numPr>
          <w:ilvl w:val="0"/>
          <w:numId w:val="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не имеет функций программирования, которые обозначены на калькуляторе в виде кнопок PRG, PR или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Program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;</w:t>
      </w:r>
    </w:p>
    <w:p w:rsidR="000D1866" w:rsidRPr="000D1866" w:rsidRDefault="000D1866" w:rsidP="000D1866">
      <w:pPr>
        <w:numPr>
          <w:ilvl w:val="0"/>
          <w:numId w:val="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выполняет арифметические вычисления (сложение, вычитание, умножение, деление, извлечение корня);</w:t>
      </w:r>
    </w:p>
    <w:p w:rsidR="000D1866" w:rsidRPr="000D1866" w:rsidRDefault="000D1866" w:rsidP="000D1866">
      <w:pPr>
        <w:numPr>
          <w:ilvl w:val="0"/>
          <w:numId w:val="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поддерживает вычисление тригонометрических функций (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);</w:t>
      </w:r>
    </w:p>
    <w:p w:rsidR="000D1866" w:rsidRPr="000D1866" w:rsidRDefault="000D1866" w:rsidP="000D1866">
      <w:pPr>
        <w:numPr>
          <w:ilvl w:val="0"/>
          <w:numId w:val="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не осуществляет функции средства связи;</w:t>
      </w:r>
    </w:p>
    <w:p w:rsidR="000D1866" w:rsidRPr="000D1866" w:rsidRDefault="000D1866" w:rsidP="000D1866">
      <w:pPr>
        <w:numPr>
          <w:ilvl w:val="0"/>
          <w:numId w:val="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не имеет хранилища базы данных;</w:t>
      </w:r>
    </w:p>
    <w:p w:rsidR="000D1866" w:rsidRPr="000D1866" w:rsidRDefault="000D1866" w:rsidP="000D1866">
      <w:pPr>
        <w:numPr>
          <w:ilvl w:val="0"/>
          <w:numId w:val="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не имеет доступа к сетям передачи данных (в том числе к сети Интернет).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Ниже предложен список разрешенных к использованию на экзаменах непрограммируемых калькуляторов. Вычислительные устройства, на которые имеются официальные сертификаты ЕГЭ, обозначены звездочкой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(*). 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Однако школьники могут использовать любые калькуляторы из списка, так как все они соответствуют определению научного непрограммируемого калькулятора.</w:t>
      </w:r>
    </w:p>
    <w:p w:rsidR="000D1866" w:rsidRPr="000D1866" w:rsidRDefault="000D1866" w:rsidP="000D1866">
      <w:pPr>
        <w:spacing w:before="569" w:after="569" w:line="240" w:lineRule="auto"/>
        <w:outlineLvl w:val="3"/>
        <w:rPr>
          <w:rFonts w:ascii="OpenSans" w:eastAsia="Times New Roman" w:hAnsi="OpenSans" w:cs="Times New Roman"/>
          <w:sz w:val="39"/>
          <w:szCs w:val="39"/>
          <w:lang w:eastAsia="ru-RU"/>
        </w:rPr>
      </w:pPr>
      <w:proofErr w:type="spellStart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Casio</w:t>
      </w:r>
      <w:proofErr w:type="spellEnd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: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val="en-US"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val="en-US" w:eastAsia="ru-RU"/>
        </w:rPr>
        <w:t>FX-82MS*, FX-82SX Plus*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val="en-US"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val="en-US" w:eastAsia="ru-RU"/>
        </w:rPr>
        <w:t>FX-82ES Plus*, FX-82EX*, FX-82EX-PK*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FX-85ES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Plus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*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FX-220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Plus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*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FX-350ES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Plus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*, FX-350TL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FX-570ES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Plus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*</w:t>
      </w:r>
    </w:p>
    <w:p w:rsidR="000D1866" w:rsidRPr="000D1866" w:rsidRDefault="000D1866" w:rsidP="000D1866">
      <w:pPr>
        <w:numPr>
          <w:ilvl w:val="0"/>
          <w:numId w:val="5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val="en-US"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val="en-US" w:eastAsia="ru-RU"/>
        </w:rPr>
        <w:t>FX-991ES Plus*, FX-991EX*, FX-991MS</w:t>
      </w:r>
    </w:p>
    <w:p w:rsidR="000D1866" w:rsidRPr="000D1866" w:rsidRDefault="000D1866" w:rsidP="000D1866">
      <w:pPr>
        <w:spacing w:before="569" w:after="569" w:line="240" w:lineRule="auto"/>
        <w:outlineLvl w:val="3"/>
        <w:rPr>
          <w:rFonts w:ascii="OpenSans" w:eastAsia="Times New Roman" w:hAnsi="OpenSans" w:cs="Times New Roman"/>
          <w:sz w:val="39"/>
          <w:szCs w:val="39"/>
          <w:lang w:eastAsia="ru-RU"/>
        </w:rPr>
      </w:pPr>
      <w:proofErr w:type="spellStart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lastRenderedPageBreak/>
        <w:t>Citizen</w:t>
      </w:r>
      <w:proofErr w:type="spellEnd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: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SR-135F серия, SR-135T серия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SR-135N серия, SR-135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SR-260N серия, SR-260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SR-270N серия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SR-270X серия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SR-275 серия</w:t>
      </w:r>
    </w:p>
    <w:p w:rsidR="000D1866" w:rsidRPr="000D1866" w:rsidRDefault="000D1866" w:rsidP="000D1866">
      <w:pPr>
        <w:numPr>
          <w:ilvl w:val="0"/>
          <w:numId w:val="6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SR-281N</w:t>
      </w:r>
    </w:p>
    <w:p w:rsidR="000D1866" w:rsidRPr="000D1866" w:rsidRDefault="000D1866" w:rsidP="000D1866">
      <w:pPr>
        <w:spacing w:before="569" w:after="569" w:line="240" w:lineRule="auto"/>
        <w:outlineLvl w:val="3"/>
        <w:rPr>
          <w:rFonts w:ascii="OpenSans" w:eastAsia="Times New Roman" w:hAnsi="OpenSans" w:cs="Times New Roman"/>
          <w:sz w:val="39"/>
          <w:szCs w:val="39"/>
          <w:lang w:eastAsia="ru-RU"/>
        </w:rPr>
      </w:pPr>
      <w:proofErr w:type="spellStart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Texas-Instrumenst</w:t>
      </w:r>
      <w:proofErr w:type="spellEnd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 xml:space="preserve"> (TI):</w:t>
      </w:r>
    </w:p>
    <w:p w:rsidR="000D1866" w:rsidRPr="000D1866" w:rsidRDefault="000D1866" w:rsidP="000D1866">
      <w:pPr>
        <w:numPr>
          <w:ilvl w:val="0"/>
          <w:numId w:val="7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TI-30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eco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RS</w:t>
      </w:r>
    </w:p>
    <w:p w:rsidR="000D1866" w:rsidRPr="000D1866" w:rsidRDefault="000D1866" w:rsidP="000D1866">
      <w:pPr>
        <w:numPr>
          <w:ilvl w:val="0"/>
          <w:numId w:val="7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TI-30XA, TI-30XIIS</w:t>
      </w:r>
    </w:p>
    <w:p w:rsidR="000D1866" w:rsidRPr="000D1866" w:rsidRDefault="000D1866" w:rsidP="000D1866">
      <w:pPr>
        <w:numPr>
          <w:ilvl w:val="0"/>
          <w:numId w:val="7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TI-30XB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MultiView</w:t>
      </w:r>
      <w:proofErr w:type="spellEnd"/>
    </w:p>
    <w:p w:rsidR="000D1866" w:rsidRPr="000D1866" w:rsidRDefault="000D1866" w:rsidP="000D1866">
      <w:pPr>
        <w:numPr>
          <w:ilvl w:val="0"/>
          <w:numId w:val="7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TI-30XS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MultiView</w:t>
      </w:r>
      <w:proofErr w:type="spellEnd"/>
    </w:p>
    <w:p w:rsidR="000D1866" w:rsidRPr="000D1866" w:rsidRDefault="000D1866" w:rsidP="000D1866">
      <w:pPr>
        <w:numPr>
          <w:ilvl w:val="0"/>
          <w:numId w:val="7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TI-34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MultiView</w:t>
      </w:r>
      <w:proofErr w:type="spellEnd"/>
    </w:p>
    <w:p w:rsidR="000D1866" w:rsidRPr="000D1866" w:rsidRDefault="000D1866" w:rsidP="000D1866">
      <w:pPr>
        <w:numPr>
          <w:ilvl w:val="0"/>
          <w:numId w:val="7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TI-30X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Pro</w:t>
      </w:r>
      <w:proofErr w:type="spellEnd"/>
    </w:p>
    <w:p w:rsidR="000D1866" w:rsidRPr="000D1866" w:rsidRDefault="000D1866" w:rsidP="000D1866">
      <w:pPr>
        <w:spacing w:before="569" w:after="569" w:line="240" w:lineRule="auto"/>
        <w:outlineLvl w:val="3"/>
        <w:rPr>
          <w:rFonts w:ascii="OpenSans" w:eastAsia="Times New Roman" w:hAnsi="OpenSans" w:cs="Times New Roman"/>
          <w:sz w:val="39"/>
          <w:szCs w:val="39"/>
          <w:lang w:eastAsia="ru-RU"/>
        </w:rPr>
      </w:pPr>
      <w:proofErr w:type="spellStart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Canon</w:t>
      </w:r>
      <w:proofErr w:type="spellEnd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:</w:t>
      </w:r>
    </w:p>
    <w:p w:rsidR="000D1866" w:rsidRPr="000D1866" w:rsidRDefault="000D1866" w:rsidP="000D1866">
      <w:pPr>
        <w:numPr>
          <w:ilvl w:val="0"/>
          <w:numId w:val="8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F-502G, F-603, F-604</w:t>
      </w:r>
    </w:p>
    <w:p w:rsidR="000D1866" w:rsidRPr="000D1866" w:rsidRDefault="000D1866" w:rsidP="000D1866">
      <w:pPr>
        <w:numPr>
          <w:ilvl w:val="0"/>
          <w:numId w:val="8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F-715SG серия</w:t>
      </w:r>
    </w:p>
    <w:p w:rsidR="000D1866" w:rsidRPr="000D1866" w:rsidRDefault="000D1866" w:rsidP="000D1866">
      <w:pPr>
        <w:numPr>
          <w:ilvl w:val="0"/>
          <w:numId w:val="8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X-MARK I PRO</w:t>
      </w:r>
    </w:p>
    <w:p w:rsidR="000D1866" w:rsidRPr="000D1866" w:rsidRDefault="000D1866" w:rsidP="000D1866">
      <w:pPr>
        <w:spacing w:before="569" w:after="569" w:line="240" w:lineRule="auto"/>
        <w:outlineLvl w:val="3"/>
        <w:rPr>
          <w:rFonts w:ascii="OpenSans" w:eastAsia="Times New Roman" w:hAnsi="OpenSans" w:cs="Times New Roman"/>
          <w:sz w:val="39"/>
          <w:szCs w:val="39"/>
          <w:lang w:eastAsia="ru-RU"/>
        </w:rPr>
      </w:pPr>
      <w:proofErr w:type="spellStart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Hewlett-Packard</w:t>
      </w:r>
      <w:proofErr w:type="spellEnd"/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 xml:space="preserve"> (HP):</w:t>
      </w:r>
    </w:p>
    <w:p w:rsidR="000D1866" w:rsidRPr="000D1866" w:rsidRDefault="000D1866" w:rsidP="000D1866">
      <w:pPr>
        <w:numPr>
          <w:ilvl w:val="0"/>
          <w:numId w:val="9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HP 10s+</w:t>
      </w:r>
    </w:p>
    <w:p w:rsidR="000D1866" w:rsidRPr="000D1866" w:rsidRDefault="000D1866" w:rsidP="000D1866">
      <w:pPr>
        <w:numPr>
          <w:ilvl w:val="0"/>
          <w:numId w:val="9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HP 300s+</w:t>
      </w:r>
    </w:p>
    <w:p w:rsidR="000D1866" w:rsidRPr="000D1866" w:rsidRDefault="000D1866" w:rsidP="000D1866">
      <w:pPr>
        <w:spacing w:before="569" w:after="569" w:line="240" w:lineRule="auto"/>
        <w:outlineLvl w:val="1"/>
        <w:rPr>
          <w:rFonts w:ascii="OpenSans" w:eastAsia="Times New Roman" w:hAnsi="OpenSans" w:cs="Times New Roman"/>
          <w:sz w:val="46"/>
          <w:szCs w:val="46"/>
          <w:lang w:eastAsia="ru-RU"/>
        </w:rPr>
      </w:pPr>
      <w:bookmarkStart w:id="3" w:name="toc4"/>
      <w:bookmarkEnd w:id="3"/>
      <w:r w:rsidRPr="000D1866">
        <w:rPr>
          <w:rFonts w:ascii="OpenSans" w:eastAsia="Times New Roman" w:hAnsi="OpenSans" w:cs="Times New Roman"/>
          <w:sz w:val="46"/>
          <w:szCs w:val="46"/>
          <w:lang w:eastAsia="ru-RU"/>
        </w:rPr>
        <w:lastRenderedPageBreak/>
        <w:t>Можно выделить несколько основных видов калькуляторов:</w:t>
      </w:r>
    </w:p>
    <w:p w:rsidR="000D1866" w:rsidRPr="000D1866" w:rsidRDefault="000D1866" w:rsidP="000D1866">
      <w:pPr>
        <w:spacing w:before="569" w:after="569" w:line="240" w:lineRule="auto"/>
        <w:outlineLvl w:val="2"/>
        <w:rPr>
          <w:rFonts w:ascii="OpenSans" w:eastAsia="Times New Roman" w:hAnsi="OpenSans" w:cs="Times New Roman"/>
          <w:sz w:val="43"/>
          <w:szCs w:val="43"/>
          <w:lang w:eastAsia="ru-RU"/>
        </w:rPr>
      </w:pPr>
      <w:r w:rsidRPr="000D1866">
        <w:rPr>
          <w:rFonts w:ascii="OpenSans" w:eastAsia="Times New Roman" w:hAnsi="OpenSans" w:cs="Times New Roman"/>
          <w:sz w:val="43"/>
          <w:szCs w:val="43"/>
          <w:lang w:eastAsia="ru-RU"/>
        </w:rPr>
        <w:t>Простые</w:t>
      </w:r>
    </w:p>
    <w:p w:rsidR="000D1866" w:rsidRPr="000D1866" w:rsidRDefault="000D1866" w:rsidP="000D1866">
      <w:pPr>
        <w:numPr>
          <w:ilvl w:val="0"/>
          <w:numId w:val="10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Имеют минимальное число функций (как правило, только арифметические операции) – это карманные калькуляторы, настольные калькуляторы, бухгалтерские калькуляторы (кнопки «00» и «000», настольные габариты.), калькуляторы с коррекцией (пошаговый просмотр произведенных вычислений), калькуляторы на большинстве телефонов и т.д.</w:t>
      </w:r>
    </w:p>
    <w:p w:rsidR="000D1866" w:rsidRPr="000D1866" w:rsidRDefault="000D1866" w:rsidP="000D1866">
      <w:pPr>
        <w:numPr>
          <w:ilvl w:val="0"/>
          <w:numId w:val="10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Отличительные четы: нет вычисления тригонометрических функций (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).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Использование таких калькуляторов в старших классах и ВУЗах затруднительно.</w:t>
      </w:r>
    </w:p>
    <w:p w:rsidR="000D1866" w:rsidRPr="000D1866" w:rsidRDefault="000D1866" w:rsidP="000D1866">
      <w:pPr>
        <w:spacing w:before="569" w:after="569" w:line="240" w:lineRule="auto"/>
        <w:outlineLvl w:val="2"/>
        <w:rPr>
          <w:rFonts w:ascii="OpenSans" w:eastAsia="Times New Roman" w:hAnsi="OpenSans" w:cs="Times New Roman"/>
          <w:sz w:val="43"/>
          <w:szCs w:val="43"/>
          <w:lang w:eastAsia="ru-RU"/>
        </w:rPr>
      </w:pPr>
      <w:r w:rsidRPr="000D1866">
        <w:rPr>
          <w:rFonts w:ascii="OpenSans" w:eastAsia="Times New Roman" w:hAnsi="OpenSans" w:cs="Times New Roman"/>
          <w:sz w:val="43"/>
          <w:szCs w:val="43"/>
          <w:lang w:eastAsia="ru-RU"/>
        </w:rPr>
        <w:t>Специализированные</w:t>
      </w:r>
    </w:p>
    <w:p w:rsidR="000D1866" w:rsidRPr="000D1866" w:rsidRDefault="000D1866" w:rsidP="000D1866">
      <w:pPr>
        <w:numPr>
          <w:ilvl w:val="0"/>
          <w:numId w:val="1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Имеют набор специфических функций, применяемых в определённой сфере – финансовые калькуляторы, статистические калькуляторы, медицинские калькуляторы, проекционные калькуляторы, печатающие калькуляторы и т.д.</w:t>
      </w:r>
    </w:p>
    <w:p w:rsidR="000D1866" w:rsidRPr="000D1866" w:rsidRDefault="000D1866" w:rsidP="000D1866">
      <w:pPr>
        <w:numPr>
          <w:ilvl w:val="0"/>
          <w:numId w:val="11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Отличительные четы: малопонятные кнопки и надписи :-) , в обычных магазинах почти не продаются, нет вычисления тригонометрических функций (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arcsin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arcos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, </w:t>
      </w:r>
      <w:proofErr w:type="spell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arctg</w:t>
      </w:r>
      <w:proofErr w:type="spell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).</w:t>
      </w:r>
      <w:proofErr w:type="gramEnd"/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Для большинства учащихся ценности не представляют.</w:t>
      </w:r>
    </w:p>
    <w:p w:rsidR="000D1866" w:rsidRPr="000D1866" w:rsidRDefault="000D1866" w:rsidP="000D1866">
      <w:pPr>
        <w:spacing w:before="569" w:after="569" w:line="240" w:lineRule="auto"/>
        <w:outlineLvl w:val="3"/>
        <w:rPr>
          <w:rFonts w:ascii="OpenSans" w:eastAsia="Times New Roman" w:hAnsi="OpenSans" w:cs="Times New Roman"/>
          <w:sz w:val="39"/>
          <w:szCs w:val="39"/>
          <w:lang w:eastAsia="ru-RU"/>
        </w:rPr>
      </w:pPr>
      <w:r w:rsidRPr="000D1866">
        <w:rPr>
          <w:rFonts w:ascii="OpenSans" w:eastAsia="Times New Roman" w:hAnsi="OpenSans" w:cs="Times New Roman"/>
          <w:sz w:val="39"/>
          <w:szCs w:val="39"/>
          <w:lang w:eastAsia="ru-RU"/>
        </w:rPr>
        <w:t>Простые (устаревшие) инженерные калькуляторы или простые (устаревшие) научные калькуляторы</w:t>
      </w:r>
    </w:p>
    <w:p w:rsidR="000D1866" w:rsidRPr="000D1866" w:rsidRDefault="000D1866" w:rsidP="000D1866">
      <w:pPr>
        <w:numPr>
          <w:ilvl w:val="0"/>
          <w:numId w:val="1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lastRenderedPageBreak/>
        <w:t>Очень похожи на простые калькуляторы, но имеют большее количество функций, например: тригонометрические.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Классический порядок расчёта, без учёта скобок и т.д.</w:t>
      </w:r>
    </w:p>
    <w:p w:rsidR="000D1866" w:rsidRPr="000D1866" w:rsidRDefault="000D1866" w:rsidP="000D1866">
      <w:pPr>
        <w:numPr>
          <w:ilvl w:val="0"/>
          <w:numId w:val="1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К сожалению, некоторые люди считают, что на ЕГЭ и ГИА можно пользоваться только такими калькуляторами. Это не так, но лучше такой калькулятор, чем 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никакого</w:t>
      </w:r>
      <w:proofErr w:type="gramEnd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.</w:t>
      </w:r>
    </w:p>
    <w:p w:rsidR="000D1866" w:rsidRPr="000D1866" w:rsidRDefault="000D1866" w:rsidP="000D1866">
      <w:pPr>
        <w:numPr>
          <w:ilvl w:val="0"/>
          <w:numId w:val="12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Отличительные четы: однострочный дисплей, нет клавиш навигации, </w:t>
      </w:r>
      <w:r w:rsidRPr="000D1866">
        <w:rPr>
          <w:rFonts w:ascii="OpenSans" w:eastAsia="Times New Roman" w:hAnsi="OpenSans" w:cs="Times New Roman"/>
          <w:b/>
          <w:bCs/>
          <w:sz w:val="28"/>
          <w:lang w:eastAsia="ru-RU"/>
        </w:rPr>
        <w:t>1-2*2 считается как (1-2)*2 = -2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.</w:t>
      </w:r>
    </w:p>
    <w:p w:rsidR="000D1866" w:rsidRPr="000D1866" w:rsidRDefault="000D1866" w:rsidP="000D1866">
      <w:pPr>
        <w:spacing w:after="0" w:line="240" w:lineRule="auto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Плохой выбор. Могут использоваться на ГИА и ЕГЭ. Скорость расчётов значительно ниже, чем у современных инженерных (научных) калькуляторов.</w:t>
      </w:r>
    </w:p>
    <w:p w:rsidR="000D1866" w:rsidRPr="000D1866" w:rsidRDefault="000D1866" w:rsidP="000D1866">
      <w:pPr>
        <w:spacing w:before="569" w:after="569" w:line="240" w:lineRule="auto"/>
        <w:outlineLvl w:val="2"/>
        <w:rPr>
          <w:rFonts w:ascii="OpenSans" w:eastAsia="Times New Roman" w:hAnsi="OpenSans" w:cs="Times New Roman"/>
          <w:sz w:val="43"/>
          <w:szCs w:val="43"/>
          <w:lang w:eastAsia="ru-RU"/>
        </w:rPr>
      </w:pPr>
      <w:r w:rsidRPr="000D1866">
        <w:rPr>
          <w:rFonts w:ascii="OpenSans" w:eastAsia="Times New Roman" w:hAnsi="OpenSans" w:cs="Times New Roman"/>
          <w:sz w:val="43"/>
          <w:szCs w:val="43"/>
          <w:lang w:eastAsia="ru-RU"/>
        </w:rPr>
        <w:t>Современные инженерные калькуляторы или современные научные калькуляторы</w:t>
      </w:r>
    </w:p>
    <w:p w:rsidR="000D1866" w:rsidRPr="000D1866" w:rsidRDefault="000D1866" w:rsidP="000D1866">
      <w:pPr>
        <w:numPr>
          <w:ilvl w:val="0"/>
          <w:numId w:val="1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Они содержат большинство необходимых функций, необходимых в школе и первых курсах вуза. Некоторые модели позволяют проводить статистические расчёты, расчёты по гиперболическим функциям, вычисление интегралов и дифференциалов, режимы анализа и графических решений, операции с векторами и матрицами и т.д.</w:t>
      </w:r>
    </w:p>
    <w:p w:rsidR="000D1866" w:rsidRPr="000D1866" w:rsidRDefault="000D1866" w:rsidP="000D1866">
      <w:pPr>
        <w:numPr>
          <w:ilvl w:val="0"/>
          <w:numId w:val="1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Скорость расчётов человека, считающего на таком калькуляторе гораздо выше, а работа - производительнее. Он сосчитает значительно больше (проверено на собственном опыте), чем на простом научном (инженерном) калькуляторе за то же время. Будет меньше ошибок, поскольку введенная информация всегда перед вами, как и результат расчёта. Причина: интуитивный порядок ввода информации, режим правки и история вычислений.</w:t>
      </w:r>
    </w:p>
    <w:p w:rsidR="000D1866" w:rsidRPr="000D1866" w:rsidRDefault="000D1866" w:rsidP="000D1866">
      <w:pPr>
        <w:numPr>
          <w:ilvl w:val="0"/>
          <w:numId w:val="1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Некоторые модели таких калькуляторов имеют встроенную систему для численного решения квадратных и кубических уравнений и численного решения систем линейных уравнений до 3-х неизвестных. Эти возможности – немного ограничивают применение данных калькуляторов в образовательной сфере, особенно в начальных классах на уроках математики.</w:t>
      </w:r>
    </w:p>
    <w:p w:rsidR="000D1866" w:rsidRPr="000D1866" w:rsidRDefault="000D1866" w:rsidP="000D1866">
      <w:pPr>
        <w:numPr>
          <w:ilvl w:val="0"/>
          <w:numId w:val="1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lastRenderedPageBreak/>
        <w:t>К сожалению, некоторые люди иногда путают их с программируемыми калькуляторами. Это – ошибочное мнение. Такие калькуляторы разрешены на ЕГЭ и ГИА.</w:t>
      </w:r>
    </w:p>
    <w:p w:rsidR="000D1866" w:rsidRPr="000D1866" w:rsidRDefault="000D1866" w:rsidP="000D1866">
      <w:pPr>
        <w:numPr>
          <w:ilvl w:val="0"/>
          <w:numId w:val="13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Отличительные четы: 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Многострочный дисплей (обычно – 2-х строчный), клавиши навигации (обычно – две для редактирования: «влево», «вправо» и две для навигации по истории расчётов «вверх», «вниз»), </w:t>
      </w:r>
      <w:r w:rsidRPr="000D1866">
        <w:rPr>
          <w:rFonts w:ascii="OpenSans" w:eastAsia="Times New Roman" w:hAnsi="OpenSans" w:cs="Times New Roman"/>
          <w:b/>
          <w:bCs/>
          <w:sz w:val="28"/>
          <w:lang w:eastAsia="ru-RU"/>
        </w:rPr>
        <w:t>нет клавиши [EXE]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, </w:t>
      </w:r>
      <w:r w:rsidRPr="000D1866">
        <w:rPr>
          <w:rFonts w:ascii="OpenSans" w:eastAsia="Times New Roman" w:hAnsi="OpenSans" w:cs="Times New Roman"/>
          <w:b/>
          <w:bCs/>
          <w:sz w:val="28"/>
          <w:lang w:eastAsia="ru-RU"/>
        </w:rPr>
        <w:t>1-2*2 = -3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.</w:t>
      </w:r>
      <w:proofErr w:type="gramEnd"/>
    </w:p>
    <w:p w:rsidR="000D1866" w:rsidRPr="000D1866" w:rsidRDefault="000D1866" w:rsidP="000D1866">
      <w:pPr>
        <w:spacing w:before="569" w:after="569" w:line="240" w:lineRule="auto"/>
        <w:outlineLvl w:val="2"/>
        <w:rPr>
          <w:rFonts w:ascii="OpenSans" w:eastAsia="Times New Roman" w:hAnsi="OpenSans" w:cs="Times New Roman"/>
          <w:sz w:val="43"/>
          <w:szCs w:val="43"/>
          <w:lang w:eastAsia="ru-RU"/>
        </w:rPr>
      </w:pPr>
      <w:r w:rsidRPr="000D1866">
        <w:rPr>
          <w:rFonts w:ascii="OpenSans" w:eastAsia="Times New Roman" w:hAnsi="OpenSans" w:cs="Times New Roman"/>
          <w:sz w:val="43"/>
          <w:szCs w:val="43"/>
          <w:lang w:eastAsia="ru-RU"/>
        </w:rPr>
        <w:t>Программируемые калькуляторы и графические калькуляторы</w:t>
      </w:r>
    </w:p>
    <w:p w:rsidR="000D1866" w:rsidRPr="000D1866" w:rsidRDefault="000D1866" w:rsidP="000D1866">
      <w:pPr>
        <w:numPr>
          <w:ilvl w:val="0"/>
          <w:numId w:val="1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Программируемые калькуляторы дают возможность вводить и исполнять программы пользователя. Графические калькуляторы имеют графический экран, что позволяет отображать графики функций или даже выводить на экран произвольные рисунки. Современные графические калькуляторы являются одновременно и программируемыми калькуляторами. Их уже сложно назвать просто калькуляторами, они больше похожи на математические микрокомпьютеры.</w:t>
      </w:r>
    </w:p>
    <w:p w:rsidR="000D1866" w:rsidRPr="000D1866" w:rsidRDefault="000D1866" w:rsidP="000D1866">
      <w:pPr>
        <w:numPr>
          <w:ilvl w:val="0"/>
          <w:numId w:val="1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К сожалению, некоторые люди не знают, что использование таких калькуляторов на экзаменах запрещено. В т.ч. запреще</w:t>
      </w:r>
      <w:r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но их использовать на ЕГЭ </w:t>
      </w:r>
    </w:p>
    <w:p w:rsidR="000D1866" w:rsidRPr="000D1866" w:rsidRDefault="000D1866" w:rsidP="000D1866">
      <w:pPr>
        <w:numPr>
          <w:ilvl w:val="0"/>
          <w:numId w:val="14"/>
        </w:numPr>
        <w:spacing w:before="100" w:beforeAutospacing="1" w:after="100" w:afterAutospacing="1" w:line="412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Отличительные че</w:t>
      </w:r>
      <w:r>
        <w:rPr>
          <w:rFonts w:ascii="OpenSans" w:eastAsia="Times New Roman" w:hAnsi="OpenSans" w:cs="Times New Roman"/>
          <w:sz w:val="28"/>
          <w:szCs w:val="28"/>
          <w:lang w:eastAsia="ru-RU"/>
        </w:rPr>
        <w:t>р</w:t>
      </w:r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>ты: большой экран (у графического калькулятора) и кнопка [EXE] или [COM] вместо привычной кнопки</w:t>
      </w:r>
      <w:proofErr w:type="gramStart"/>
      <w:r w:rsidRPr="000D1866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[=] .</w:t>
      </w:r>
      <w:proofErr w:type="gramEnd"/>
    </w:p>
    <w:sectPr w:rsidR="000D1866" w:rsidRPr="000D1866" w:rsidSect="0066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302"/>
    <w:multiLevelType w:val="multilevel"/>
    <w:tmpl w:val="A98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7918"/>
    <w:multiLevelType w:val="multilevel"/>
    <w:tmpl w:val="A3D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47F"/>
    <w:multiLevelType w:val="multilevel"/>
    <w:tmpl w:val="FD0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97988"/>
    <w:multiLevelType w:val="multilevel"/>
    <w:tmpl w:val="77D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C77A0"/>
    <w:multiLevelType w:val="multilevel"/>
    <w:tmpl w:val="20E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21D23"/>
    <w:multiLevelType w:val="multilevel"/>
    <w:tmpl w:val="054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961F7"/>
    <w:multiLevelType w:val="multilevel"/>
    <w:tmpl w:val="12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83034"/>
    <w:multiLevelType w:val="multilevel"/>
    <w:tmpl w:val="E2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70BCA"/>
    <w:multiLevelType w:val="multilevel"/>
    <w:tmpl w:val="EECA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23B8B"/>
    <w:multiLevelType w:val="multilevel"/>
    <w:tmpl w:val="2AC0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4E51"/>
    <w:multiLevelType w:val="multilevel"/>
    <w:tmpl w:val="9852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B0E53"/>
    <w:multiLevelType w:val="multilevel"/>
    <w:tmpl w:val="4DE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57935"/>
    <w:multiLevelType w:val="multilevel"/>
    <w:tmpl w:val="6B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34F7A"/>
    <w:multiLevelType w:val="multilevel"/>
    <w:tmpl w:val="A2E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1866"/>
    <w:rsid w:val="000D1866"/>
    <w:rsid w:val="0066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68"/>
  </w:style>
  <w:style w:type="paragraph" w:styleId="2">
    <w:name w:val="heading 2"/>
    <w:basedOn w:val="a"/>
    <w:link w:val="20"/>
    <w:uiPriority w:val="9"/>
    <w:qFormat/>
    <w:rsid w:val="000D1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18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866"/>
    <w:rPr>
      <w:b/>
      <w:bCs/>
    </w:rPr>
  </w:style>
  <w:style w:type="character" w:styleId="a5">
    <w:name w:val="Hyperlink"/>
    <w:basedOn w:val="a0"/>
    <w:uiPriority w:val="99"/>
    <w:semiHidden/>
    <w:unhideWhenUsed/>
    <w:rsid w:val="000D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951">
          <w:marLeft w:val="0"/>
          <w:marRight w:val="0"/>
          <w:marTop w:val="284"/>
          <w:marBottom w:val="284"/>
          <w:divBdr>
            <w:top w:val="dashed" w:sz="12" w:space="14" w:color="B2DFDB"/>
            <w:left w:val="dashed" w:sz="12" w:space="14" w:color="B2DFDB"/>
            <w:bottom w:val="dashed" w:sz="12" w:space="14" w:color="B2DFDB"/>
            <w:right w:val="dashed" w:sz="12" w:space="14" w:color="B2DFD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1651</Words>
  <Characters>9413</Characters>
  <Application>Microsoft Office Word</Application>
  <DocSecurity>0</DocSecurity>
  <Lines>78</Lines>
  <Paragraphs>22</Paragraphs>
  <ScaleCrop>false</ScaleCrop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2018-10-16T14:42:00Z</dcterms:created>
  <dcterms:modified xsi:type="dcterms:W3CDTF">2018-10-16T14:45:00Z</dcterms:modified>
</cp:coreProperties>
</file>