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80D4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80D49" w:rsidRPr="00E53957" w:rsidRDefault="00D80D49" w:rsidP="006516EF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:rsidR="00D80D49" w:rsidRPr="00E53957" w:rsidRDefault="002827EB" w:rsidP="006516EF">
            <w:r>
              <w:t xml:space="preserve">_______________ О.И. Кирик </w:t>
            </w:r>
            <w:r w:rsidR="00D80D49" w:rsidRPr="00E53957">
              <w:t xml:space="preserve">    </w:t>
            </w:r>
            <w:r w:rsidR="00D80D49">
              <w:t xml:space="preserve">                             п</w:t>
            </w:r>
            <w:r w:rsidR="00D80D49" w:rsidRPr="00E53957">
              <w:t>редседатель комитета образования администрации</w:t>
            </w:r>
          </w:p>
          <w:p w:rsidR="00D80D49" w:rsidRPr="00E53957" w:rsidRDefault="00D80D49" w:rsidP="006516EF">
            <w:r w:rsidRPr="00E53957">
              <w:t>городского округа «Город Чита»</w:t>
            </w:r>
          </w:p>
          <w:p w:rsidR="00D80D49" w:rsidRPr="00E53957" w:rsidRDefault="00D80D49" w:rsidP="006516EF">
            <w:pPr>
              <w:ind w:right="120"/>
            </w:pPr>
            <w:r w:rsidRPr="00E53957">
              <w:t>«</w:t>
            </w:r>
            <w:r w:rsidR="00087E34">
              <w:t>_</w:t>
            </w:r>
            <w:r w:rsidR="000E485F">
              <w:t>13</w:t>
            </w:r>
            <w:r w:rsidR="001B658D">
              <w:t>_</w:t>
            </w:r>
            <w:r w:rsidR="00D533C3">
              <w:t>_»__</w:t>
            </w:r>
            <w:r w:rsidR="000E485F">
              <w:t>января</w:t>
            </w:r>
            <w:r w:rsidR="00DE6BC2">
              <w:t>_</w:t>
            </w:r>
            <w:r w:rsidR="00D533C3">
              <w:t>_</w:t>
            </w:r>
            <w:r w:rsidR="001B658D">
              <w:t xml:space="preserve"> 2020</w:t>
            </w:r>
            <w:r w:rsidR="00610889">
              <w:t xml:space="preserve"> </w:t>
            </w:r>
            <w:r w:rsidRPr="00E53957">
              <w:t>г</w:t>
            </w:r>
            <w:r w:rsidR="00EF1166"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:rsidR="00D80D49" w:rsidRDefault="00D80D49" w:rsidP="006516EF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Pr="00DE2903" w:rsidRDefault="00D80D49" w:rsidP="00D80D49">
      <w:pPr>
        <w:jc w:val="center"/>
        <w:rPr>
          <w:b/>
        </w:rPr>
      </w:pPr>
      <w:bookmarkStart w:id="0" w:name="_GoBack"/>
      <w:r w:rsidRPr="00DE2903">
        <w:rPr>
          <w:b/>
        </w:rPr>
        <w:t>ПОЛОЖЕНИЕ</w:t>
      </w:r>
    </w:p>
    <w:p w:rsidR="000654E4" w:rsidRPr="00DE2903" w:rsidRDefault="00761899" w:rsidP="00D80D49">
      <w:pPr>
        <w:jc w:val="center"/>
        <w:rPr>
          <w:b/>
        </w:rPr>
      </w:pPr>
      <w:r w:rsidRPr="00DE2903">
        <w:rPr>
          <w:b/>
        </w:rPr>
        <w:t xml:space="preserve"> об организации и проведении </w:t>
      </w:r>
      <w:r w:rsidR="007554A9" w:rsidRPr="00DE2903">
        <w:rPr>
          <w:b/>
        </w:rPr>
        <w:t xml:space="preserve">городского </w:t>
      </w:r>
      <w:r w:rsidR="001B658D" w:rsidRPr="00DE2903">
        <w:rPr>
          <w:b/>
        </w:rPr>
        <w:t xml:space="preserve">творческого </w:t>
      </w:r>
      <w:r w:rsidRPr="00DE2903">
        <w:rPr>
          <w:b/>
        </w:rPr>
        <w:t>фестиваля</w:t>
      </w:r>
      <w:r w:rsidR="000654E4" w:rsidRPr="00DE2903">
        <w:rPr>
          <w:b/>
        </w:rPr>
        <w:t xml:space="preserve"> </w:t>
      </w:r>
    </w:p>
    <w:p w:rsidR="00D80D49" w:rsidRPr="00DE2903" w:rsidRDefault="00D80D49" w:rsidP="00D80D49">
      <w:pPr>
        <w:jc w:val="center"/>
        <w:rPr>
          <w:b/>
        </w:rPr>
      </w:pPr>
      <w:r w:rsidRPr="00DE2903">
        <w:rPr>
          <w:b/>
        </w:rPr>
        <w:t>«</w:t>
      </w:r>
      <w:r w:rsidR="001B658D" w:rsidRPr="00DE2903">
        <w:rPr>
          <w:b/>
        </w:rPr>
        <w:t>Ума палата</w:t>
      </w:r>
      <w:r w:rsidRPr="00DE2903">
        <w:rPr>
          <w:b/>
        </w:rPr>
        <w:t>»</w:t>
      </w:r>
      <w:bookmarkEnd w:id="0"/>
    </w:p>
    <w:p w:rsidR="00D80D49" w:rsidRPr="00DE2903" w:rsidRDefault="00D80D49" w:rsidP="00D80D49">
      <w:pPr>
        <w:jc w:val="center"/>
        <w:rPr>
          <w:b/>
        </w:rPr>
      </w:pPr>
    </w:p>
    <w:p w:rsidR="00D80D49" w:rsidRPr="00DE2903" w:rsidRDefault="00D80D49" w:rsidP="00D80D49">
      <w:pPr>
        <w:rPr>
          <w:b/>
        </w:rPr>
      </w:pPr>
      <w:r w:rsidRPr="00DE2903">
        <w:rPr>
          <w:b/>
        </w:rPr>
        <w:t>1. Общие положения</w:t>
      </w:r>
    </w:p>
    <w:p w:rsidR="00761899" w:rsidRPr="00DE2903" w:rsidRDefault="007554A9" w:rsidP="00761899">
      <w:pPr>
        <w:jc w:val="both"/>
        <w:rPr>
          <w:color w:val="000000"/>
        </w:rPr>
      </w:pPr>
      <w:r w:rsidRPr="00DE2903">
        <w:t>1.1.</w:t>
      </w:r>
      <w:r w:rsidR="00761899" w:rsidRPr="00DE2903">
        <w:t xml:space="preserve">Настоящее положение определяет порядок организации и проведения </w:t>
      </w:r>
      <w:r w:rsidR="00761899" w:rsidRPr="00DE2903">
        <w:rPr>
          <w:bCs/>
          <w:color w:val="000000"/>
          <w:spacing w:val="-4"/>
        </w:rPr>
        <w:t xml:space="preserve">городского </w:t>
      </w:r>
      <w:r w:rsidR="001B658D" w:rsidRPr="00DE2903">
        <w:rPr>
          <w:bCs/>
          <w:color w:val="000000"/>
          <w:spacing w:val="-4"/>
        </w:rPr>
        <w:t xml:space="preserve">творческого </w:t>
      </w:r>
      <w:r w:rsidR="00761899" w:rsidRPr="00DE2903">
        <w:rPr>
          <w:bCs/>
          <w:color w:val="000000"/>
          <w:spacing w:val="-4"/>
        </w:rPr>
        <w:t>фестиваля «</w:t>
      </w:r>
      <w:r w:rsidR="001B658D" w:rsidRPr="00DE2903">
        <w:rPr>
          <w:bCs/>
          <w:color w:val="000000"/>
          <w:spacing w:val="-4"/>
        </w:rPr>
        <w:t>Ума палата</w:t>
      </w:r>
      <w:r w:rsidR="00761899" w:rsidRPr="00DE2903">
        <w:rPr>
          <w:bCs/>
          <w:color w:val="000000"/>
          <w:spacing w:val="-4"/>
        </w:rPr>
        <w:t>» (далее – Фестиваль)</w:t>
      </w:r>
      <w:r w:rsidR="00761899" w:rsidRPr="00DE2903">
        <w:t>.</w:t>
      </w:r>
      <w:r w:rsidR="00A330C8" w:rsidRPr="00DE2903">
        <w:rPr>
          <w:color w:val="000000"/>
        </w:rPr>
        <w:t xml:space="preserve"> Организатором проведения городского фестиваля является комитет образования администрации городского округа «Город Чита».</w:t>
      </w:r>
    </w:p>
    <w:p w:rsidR="007554A9" w:rsidRPr="00DE2903" w:rsidRDefault="00C916D4" w:rsidP="007554A9">
      <w:pPr>
        <w:jc w:val="both"/>
      </w:pPr>
      <w:r w:rsidRPr="00DE2903">
        <w:t>1.2.Фестиваль проводится в рамках эстафеты фестивалей</w:t>
      </w:r>
      <w:r w:rsidR="00DE6BC2" w:rsidRPr="00DE2903">
        <w:t xml:space="preserve"> </w:t>
      </w:r>
      <w:r w:rsidRPr="00DE2903">
        <w:t>на базе муниципальных дошкольных образовательных учреждений и групп</w:t>
      </w:r>
      <w:r w:rsidR="00846F53" w:rsidRPr="00DE2903">
        <w:t xml:space="preserve"> предшкольной подготовки муниципальных </w:t>
      </w:r>
      <w:r w:rsidRPr="00DE2903">
        <w:t xml:space="preserve"> </w:t>
      </w:r>
      <w:r w:rsidR="005C0B1B" w:rsidRPr="00DE2903">
        <w:t>общеобразовательных учреждений</w:t>
      </w:r>
      <w:r w:rsidR="00DE6BC2" w:rsidRPr="00DE2903">
        <w:t>.</w:t>
      </w:r>
    </w:p>
    <w:p w:rsidR="007554A9" w:rsidRPr="00DE2903" w:rsidRDefault="007554A9" w:rsidP="007554A9">
      <w:pPr>
        <w:jc w:val="both"/>
      </w:pPr>
      <w:r w:rsidRPr="00DE2903">
        <w:t>1.3.Фестиваль призван способствовать развитию сетевого взаим</w:t>
      </w:r>
      <w:r w:rsidR="005C0B1B" w:rsidRPr="00DE2903">
        <w:t>одействия между</w:t>
      </w:r>
      <w:r w:rsidR="00630655" w:rsidRPr="00DE2903">
        <w:t xml:space="preserve"> образовательными учреждениями</w:t>
      </w:r>
      <w:r w:rsidRPr="00DE2903">
        <w:t xml:space="preserve">.  </w:t>
      </w:r>
    </w:p>
    <w:p w:rsidR="007554A9" w:rsidRPr="00DE2903" w:rsidRDefault="007554A9" w:rsidP="007554A9">
      <w:pPr>
        <w:jc w:val="both"/>
      </w:pPr>
      <w:r w:rsidRPr="00DE2903">
        <w:t>1.4.Настоящее Положение определяет цель, задачи, сроки и условия проведения Фестиваля.</w:t>
      </w:r>
    </w:p>
    <w:p w:rsidR="007554A9" w:rsidRPr="00DE2903" w:rsidRDefault="00761899" w:rsidP="007554A9">
      <w:pPr>
        <w:jc w:val="both"/>
      </w:pPr>
      <w:r w:rsidRPr="00DE2903">
        <w:t>1.5</w:t>
      </w:r>
      <w:r w:rsidR="007554A9" w:rsidRPr="00DE2903">
        <w:t>.</w:t>
      </w:r>
      <w:r w:rsidRPr="00DE2903">
        <w:t>В программу Фестива</w:t>
      </w:r>
      <w:r w:rsidR="00DE6BC2" w:rsidRPr="00DE2903">
        <w:t>ля включены следующие мероприятия</w:t>
      </w:r>
      <w:r w:rsidRPr="00DE2903">
        <w:t>:</w:t>
      </w:r>
    </w:p>
    <w:p w:rsidR="007554A9" w:rsidRPr="00DE2903" w:rsidRDefault="00C10E7E" w:rsidP="007554A9">
      <w:pPr>
        <w:jc w:val="both"/>
      </w:pPr>
      <w:r w:rsidRPr="00DE2903">
        <w:t>1.5.1.</w:t>
      </w:r>
      <w:r w:rsidR="00326BFA" w:rsidRPr="00DE2903">
        <w:rPr>
          <w:lang w:eastAsia="en-US"/>
        </w:rPr>
        <w:t>ко</w:t>
      </w:r>
      <w:r w:rsidR="001B658D" w:rsidRPr="00DE2903">
        <w:rPr>
          <w:lang w:eastAsia="en-US"/>
        </w:rPr>
        <w:t>нкурс по конструктивной деятельности «Строим город</w:t>
      </w:r>
      <w:r w:rsidR="00C67B95" w:rsidRPr="00DE2903">
        <w:t xml:space="preserve">» </w:t>
      </w:r>
      <w:r w:rsidR="00DE6BC2" w:rsidRPr="00DE2903">
        <w:t>(п</w:t>
      </w:r>
      <w:r w:rsidR="00761899" w:rsidRPr="00DE2903">
        <w:t>риложение 1);</w:t>
      </w:r>
    </w:p>
    <w:p w:rsidR="007554A9" w:rsidRPr="00DE2903" w:rsidRDefault="00C10E7E" w:rsidP="007554A9">
      <w:pPr>
        <w:jc w:val="both"/>
      </w:pPr>
      <w:r w:rsidRPr="00DE2903">
        <w:t>1.5.2.</w:t>
      </w:r>
      <w:r w:rsidR="00DE6BC2" w:rsidRPr="00DE2903">
        <w:t>ш</w:t>
      </w:r>
      <w:r w:rsidR="00C916D4" w:rsidRPr="00DE2903">
        <w:t xml:space="preserve">ахматный турнир </w:t>
      </w:r>
      <w:r w:rsidR="00761899" w:rsidRPr="00DE2903">
        <w:t>«</w:t>
      </w:r>
      <w:r w:rsidR="00326BFA" w:rsidRPr="00DE2903">
        <w:t>Шахматные баталии</w:t>
      </w:r>
      <w:r w:rsidR="00DE6BC2" w:rsidRPr="00DE2903">
        <w:t>» (п</w:t>
      </w:r>
      <w:r w:rsidR="00761899" w:rsidRPr="00DE2903">
        <w:t xml:space="preserve">риложение </w:t>
      </w:r>
      <w:r w:rsidR="00C916D4" w:rsidRPr="00DE2903">
        <w:t>2</w:t>
      </w:r>
      <w:r w:rsidR="00761899" w:rsidRPr="00DE2903">
        <w:t>)</w:t>
      </w:r>
      <w:r w:rsidR="007554A9" w:rsidRPr="00DE2903">
        <w:t>;</w:t>
      </w:r>
    </w:p>
    <w:p w:rsidR="00346E2C" w:rsidRPr="00DE2903" w:rsidRDefault="00C10E7E" w:rsidP="007554A9">
      <w:pPr>
        <w:jc w:val="both"/>
      </w:pPr>
      <w:r w:rsidRPr="00DE2903">
        <w:t>1.5.3.</w:t>
      </w:r>
      <w:r w:rsidR="00C623F0" w:rsidRPr="00DE2903">
        <w:t>интеллектуальные игры-соревнования для дошкольников и их родителей «Умники и умницы</w:t>
      </w:r>
      <w:r w:rsidR="00346E2C" w:rsidRPr="00DE2903">
        <w:t>» (приложение 3).</w:t>
      </w:r>
    </w:p>
    <w:p w:rsidR="007554A9" w:rsidRPr="00DE2903" w:rsidRDefault="007554A9" w:rsidP="007554A9">
      <w:pPr>
        <w:spacing w:after="100"/>
        <w:jc w:val="center"/>
      </w:pPr>
    </w:p>
    <w:p w:rsidR="007554A9" w:rsidRPr="00DE2903" w:rsidRDefault="007554A9" w:rsidP="00997928">
      <w:pPr>
        <w:jc w:val="both"/>
        <w:rPr>
          <w:b/>
        </w:rPr>
      </w:pPr>
      <w:r w:rsidRPr="00DE2903">
        <w:rPr>
          <w:b/>
        </w:rPr>
        <w:t xml:space="preserve">2. Цель и задачи </w:t>
      </w:r>
      <w:r w:rsidR="00997928">
        <w:rPr>
          <w:b/>
        </w:rPr>
        <w:t>организации и проведения городского творческого фестиваля «Ума палата».</w:t>
      </w:r>
    </w:p>
    <w:p w:rsidR="007554A9" w:rsidRPr="00DE2903" w:rsidRDefault="007554A9" w:rsidP="00997928">
      <w:pPr>
        <w:pStyle w:val="a6"/>
        <w:rPr>
          <w:sz w:val="24"/>
          <w:szCs w:val="24"/>
        </w:rPr>
      </w:pPr>
      <w:r w:rsidRPr="00DE2903">
        <w:rPr>
          <w:sz w:val="24"/>
          <w:szCs w:val="24"/>
        </w:rPr>
        <w:t>2.1. Цель проведения Фестиваля</w:t>
      </w:r>
      <w:r w:rsidR="00BC5B0A" w:rsidRPr="00DE2903">
        <w:rPr>
          <w:sz w:val="24"/>
          <w:szCs w:val="24"/>
        </w:rPr>
        <w:t xml:space="preserve">: </w:t>
      </w:r>
      <w:r w:rsidR="0052235F" w:rsidRPr="00DE2903">
        <w:rPr>
          <w:sz w:val="24"/>
          <w:szCs w:val="24"/>
        </w:rPr>
        <w:t xml:space="preserve">создание условий для развития интеллектуальных способностей </w:t>
      </w:r>
      <w:r w:rsidR="00196EDC" w:rsidRPr="00DE2903">
        <w:rPr>
          <w:sz w:val="24"/>
          <w:szCs w:val="24"/>
        </w:rPr>
        <w:t xml:space="preserve">и социальной компетентности детей </w:t>
      </w:r>
      <w:r w:rsidR="001C4EEA" w:rsidRPr="00DE2903">
        <w:rPr>
          <w:sz w:val="24"/>
          <w:szCs w:val="24"/>
        </w:rPr>
        <w:t xml:space="preserve">дошкольного возраста, формирование мотивации к познавательной </w:t>
      </w:r>
      <w:r w:rsidR="00EE129B" w:rsidRPr="00DE2903">
        <w:rPr>
          <w:sz w:val="24"/>
          <w:szCs w:val="24"/>
        </w:rPr>
        <w:t xml:space="preserve"> и конструктивной </w:t>
      </w:r>
      <w:r w:rsidR="001C4EEA" w:rsidRPr="00DE2903">
        <w:rPr>
          <w:sz w:val="24"/>
          <w:szCs w:val="24"/>
        </w:rPr>
        <w:t>деятельности.</w:t>
      </w:r>
    </w:p>
    <w:p w:rsidR="007554A9" w:rsidRPr="00DE2903" w:rsidRDefault="007554A9" w:rsidP="007554A9">
      <w:pPr>
        <w:jc w:val="both"/>
        <w:rPr>
          <w:spacing w:val="-4"/>
        </w:rPr>
      </w:pPr>
      <w:r w:rsidRPr="00DE2903">
        <w:rPr>
          <w:spacing w:val="-4"/>
        </w:rPr>
        <w:t>2.2. Задачи Фестиваля:</w:t>
      </w:r>
    </w:p>
    <w:p w:rsidR="001C4EEA" w:rsidRPr="00DE2903" w:rsidRDefault="001C4EEA" w:rsidP="001C4EEA">
      <w:pPr>
        <w:jc w:val="both"/>
      </w:pPr>
      <w:r w:rsidRPr="00DE2903">
        <w:t>-выявление и поддержка дошкольнико</w:t>
      </w:r>
      <w:r w:rsidR="000654E4" w:rsidRPr="00DE2903">
        <w:t xml:space="preserve">в, проявляющих интеллектуальные, технические </w:t>
      </w:r>
      <w:r w:rsidRPr="00DE2903">
        <w:t>способности в сочетании с ярко выраженной познавательной активностью;</w:t>
      </w:r>
    </w:p>
    <w:p w:rsidR="00DE6BC2" w:rsidRPr="00DE2903" w:rsidRDefault="005543B1" w:rsidP="00AC0F83">
      <w:pPr>
        <w:jc w:val="both"/>
        <w:rPr>
          <w:spacing w:val="-4"/>
        </w:rPr>
      </w:pPr>
      <w:r w:rsidRPr="00DE2903">
        <w:rPr>
          <w:spacing w:val="-4"/>
        </w:rPr>
        <w:t>-</w:t>
      </w:r>
      <w:r w:rsidR="00BD1983" w:rsidRPr="00DE2903">
        <w:rPr>
          <w:spacing w:val="-4"/>
        </w:rPr>
        <w:t xml:space="preserve">поиск и пропаганда новых эффективных методов развития познавательных, интеллектуальных и коммуникативных способностей, познавательной активности, любознательности </w:t>
      </w:r>
      <w:r w:rsidR="00630655" w:rsidRPr="00DE2903">
        <w:rPr>
          <w:spacing w:val="-4"/>
        </w:rPr>
        <w:t xml:space="preserve">у </w:t>
      </w:r>
      <w:r w:rsidR="00BD1983" w:rsidRPr="00DE2903">
        <w:rPr>
          <w:spacing w:val="-4"/>
        </w:rPr>
        <w:t>детей дошкольного возраста;</w:t>
      </w:r>
    </w:p>
    <w:p w:rsidR="005543B1" w:rsidRPr="00DE2903" w:rsidRDefault="005543B1" w:rsidP="00A60E08">
      <w:pPr>
        <w:jc w:val="both"/>
      </w:pPr>
      <w:r w:rsidRPr="00DE2903">
        <w:t>-распространение передового опыта педагогов образовательных учреждений по формированию интеллектуальных</w:t>
      </w:r>
      <w:r w:rsidR="000654E4" w:rsidRPr="00DE2903">
        <w:t xml:space="preserve"> и технических</w:t>
      </w:r>
      <w:r w:rsidRPr="00DE2903">
        <w:t xml:space="preserve"> способностей детей;</w:t>
      </w:r>
    </w:p>
    <w:p w:rsidR="00A60E08" w:rsidRDefault="005543B1" w:rsidP="007554A9">
      <w:pPr>
        <w:jc w:val="both"/>
      </w:pPr>
      <w:r w:rsidRPr="00DE2903">
        <w:t>-</w:t>
      </w:r>
      <w:r w:rsidR="00AC0F83" w:rsidRPr="00DE2903">
        <w:t xml:space="preserve">развитие семейного творчества, активное участие семьи в </w:t>
      </w:r>
      <w:r w:rsidR="001C4EEA" w:rsidRPr="00DE2903">
        <w:t xml:space="preserve">познавательно-интеллектуальном </w:t>
      </w:r>
      <w:r w:rsidR="00630655" w:rsidRPr="00DE2903">
        <w:t>развитии</w:t>
      </w:r>
      <w:r w:rsidRPr="00DE2903">
        <w:t xml:space="preserve"> детей дошкольного возраста.</w:t>
      </w:r>
    </w:p>
    <w:p w:rsidR="00DE2903" w:rsidRPr="00DE2903" w:rsidRDefault="00DE2903" w:rsidP="007554A9">
      <w:pPr>
        <w:jc w:val="both"/>
      </w:pPr>
    </w:p>
    <w:p w:rsidR="007554A9" w:rsidRPr="00DE2903" w:rsidRDefault="007554A9" w:rsidP="00DE2903">
      <w:pPr>
        <w:pStyle w:val="a5"/>
        <w:spacing w:before="0" w:beforeAutospacing="0" w:after="0" w:afterAutospacing="0"/>
      </w:pPr>
      <w:r w:rsidRPr="00DE2903">
        <w:rPr>
          <w:rStyle w:val="a4"/>
        </w:rPr>
        <w:t xml:space="preserve">3. Участники </w:t>
      </w:r>
      <w:r w:rsidR="00997928">
        <w:rPr>
          <w:rStyle w:val="a4"/>
        </w:rPr>
        <w:t>фестиваля.</w:t>
      </w:r>
    </w:p>
    <w:p w:rsidR="00C623F0" w:rsidRPr="00DE2903" w:rsidRDefault="007554A9" w:rsidP="00DE2903">
      <w:pPr>
        <w:autoSpaceDE w:val="0"/>
        <w:autoSpaceDN w:val="0"/>
        <w:adjustRightInd w:val="0"/>
        <w:jc w:val="both"/>
      </w:pPr>
      <w:r w:rsidRPr="00DE2903">
        <w:t>3</w:t>
      </w:r>
      <w:r w:rsidR="00BC5B0A" w:rsidRPr="00DE2903">
        <w:t>.1.</w:t>
      </w:r>
      <w:r w:rsidRPr="00DE2903">
        <w:t xml:space="preserve">В Фестивале </w:t>
      </w:r>
      <w:r w:rsidR="00A330C8" w:rsidRPr="00DE2903">
        <w:t>принимают</w:t>
      </w:r>
      <w:r w:rsidR="00630655" w:rsidRPr="00DE2903">
        <w:t xml:space="preserve"> участие дети дошкольного возраста </w:t>
      </w:r>
      <w:r w:rsidR="008561CC" w:rsidRPr="00DE2903">
        <w:t xml:space="preserve"> от </w:t>
      </w:r>
      <w:r w:rsidR="00DE5BA0" w:rsidRPr="00DE2903">
        <w:t>5</w:t>
      </w:r>
      <w:r w:rsidR="00630655" w:rsidRPr="00DE2903">
        <w:t xml:space="preserve"> лет</w:t>
      </w:r>
      <w:r w:rsidR="00BC5B0A" w:rsidRPr="00DE2903">
        <w:t xml:space="preserve">  до 7 лет совместно с </w:t>
      </w:r>
      <w:r w:rsidR="00BC5B0A" w:rsidRPr="00DE2903">
        <w:rPr>
          <w:rFonts w:eastAsia="Calibri"/>
        </w:rPr>
        <w:t>пе</w:t>
      </w:r>
      <w:r w:rsidR="005543B1" w:rsidRPr="00DE2903">
        <w:rPr>
          <w:rFonts w:eastAsia="Calibri"/>
        </w:rPr>
        <w:t>дагогами муниципальных</w:t>
      </w:r>
      <w:r w:rsidR="00BC5B0A" w:rsidRPr="00DE2903">
        <w:rPr>
          <w:rFonts w:eastAsia="Calibri"/>
        </w:rPr>
        <w:t xml:space="preserve"> дошкольных образовательных учреждений  и </w:t>
      </w:r>
      <w:r w:rsidR="00BC5B0A" w:rsidRPr="00DE2903">
        <w:t>групп предшкольной подготовки</w:t>
      </w:r>
      <w:r w:rsidR="00BC5B0A" w:rsidRPr="00DE2903">
        <w:rPr>
          <w:rFonts w:eastAsia="Calibri"/>
        </w:rPr>
        <w:t xml:space="preserve"> </w:t>
      </w:r>
      <w:r w:rsidR="005543B1" w:rsidRPr="00DE2903">
        <w:t>муниципальных общеобразовательных учреждений</w:t>
      </w:r>
      <w:r w:rsidR="00DE6BC2" w:rsidRPr="00DE2903">
        <w:t xml:space="preserve">, </w:t>
      </w:r>
      <w:r w:rsidR="00DE6BC2" w:rsidRPr="00DE2903">
        <w:rPr>
          <w:rFonts w:eastAsia="Calibri"/>
        </w:rPr>
        <w:t xml:space="preserve"> родители  (законные</w:t>
      </w:r>
      <w:r w:rsidR="00BC5B0A" w:rsidRPr="00DE2903">
        <w:rPr>
          <w:rFonts w:eastAsia="Calibri"/>
        </w:rPr>
        <w:t xml:space="preserve"> </w:t>
      </w:r>
      <w:r w:rsidR="00DE6BC2" w:rsidRPr="00DE2903">
        <w:rPr>
          <w:rFonts w:eastAsia="Calibri"/>
        </w:rPr>
        <w:t>представители</w:t>
      </w:r>
      <w:r w:rsidR="00BC5B0A" w:rsidRPr="00DE2903">
        <w:rPr>
          <w:rFonts w:eastAsia="Calibri"/>
        </w:rPr>
        <w:t>) воспитанников</w:t>
      </w:r>
      <w:r w:rsidR="00EE129B" w:rsidRPr="00DE2903">
        <w:rPr>
          <w:rFonts w:eastAsia="Calibri"/>
        </w:rPr>
        <w:t xml:space="preserve"> образовательных учреждений.</w:t>
      </w:r>
      <w:r w:rsidR="00EE129B" w:rsidRPr="00DE2903">
        <w:t xml:space="preserve"> </w:t>
      </w:r>
    </w:p>
    <w:p w:rsidR="00BC5B0A" w:rsidRPr="00DE2903" w:rsidRDefault="00C623F0" w:rsidP="00DE6BC2">
      <w:pPr>
        <w:autoSpaceDE w:val="0"/>
        <w:autoSpaceDN w:val="0"/>
        <w:adjustRightInd w:val="0"/>
        <w:jc w:val="both"/>
        <w:rPr>
          <w:rFonts w:eastAsia="Calibri"/>
        </w:rPr>
      </w:pPr>
      <w:r w:rsidRPr="00DE2903">
        <w:tab/>
      </w:r>
      <w:r w:rsidR="00EE129B" w:rsidRPr="00DE2903">
        <w:t>К участию в городском творческом фестивале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7554A9" w:rsidRPr="00DE2903" w:rsidRDefault="007554A9" w:rsidP="007554A9">
      <w:pPr>
        <w:ind w:left="284"/>
        <w:jc w:val="both"/>
      </w:pPr>
    </w:p>
    <w:p w:rsidR="007554A9" w:rsidRPr="00DE2903" w:rsidRDefault="007554A9" w:rsidP="00997928">
      <w:pPr>
        <w:rPr>
          <w:b/>
        </w:rPr>
      </w:pPr>
      <w:r w:rsidRPr="00DE2903">
        <w:rPr>
          <w:b/>
        </w:rPr>
        <w:t xml:space="preserve">4. Сроки, </w:t>
      </w:r>
      <w:r w:rsidR="00BC5B0A" w:rsidRPr="00DE2903">
        <w:rPr>
          <w:b/>
        </w:rPr>
        <w:t xml:space="preserve">место и </w:t>
      </w:r>
      <w:r w:rsidRPr="00DE2903">
        <w:rPr>
          <w:b/>
        </w:rPr>
        <w:t xml:space="preserve">порядок проведения </w:t>
      </w:r>
      <w:r w:rsidR="00BC5B0A" w:rsidRPr="00DE2903">
        <w:rPr>
          <w:b/>
        </w:rPr>
        <w:t>фестиваля</w:t>
      </w:r>
      <w:r w:rsidR="00997928">
        <w:rPr>
          <w:b/>
        </w:rPr>
        <w:t>.</w:t>
      </w:r>
    </w:p>
    <w:p w:rsidR="007554A9" w:rsidRPr="00DE2903" w:rsidRDefault="004D1421" w:rsidP="00997928">
      <w:pPr>
        <w:jc w:val="both"/>
      </w:pPr>
      <w:r w:rsidRPr="00DE2903">
        <w:t>4.1.</w:t>
      </w:r>
      <w:r w:rsidR="007554A9" w:rsidRPr="00DE2903">
        <w:t xml:space="preserve">Фестиваль проводится </w:t>
      </w:r>
      <w:r w:rsidR="00EE357A" w:rsidRPr="00DE2903">
        <w:t>с 10</w:t>
      </w:r>
      <w:r w:rsidR="00AB3BB6" w:rsidRPr="00DE2903">
        <w:t xml:space="preserve"> февраля  2020</w:t>
      </w:r>
      <w:r w:rsidRPr="00DE2903">
        <w:t xml:space="preserve"> года </w:t>
      </w:r>
      <w:r w:rsidR="00522EAE" w:rsidRPr="00DE2903">
        <w:t xml:space="preserve"> по 20</w:t>
      </w:r>
      <w:r w:rsidR="001C4EEA" w:rsidRPr="00DE2903">
        <w:t xml:space="preserve"> февраля</w:t>
      </w:r>
      <w:r w:rsidR="005543B1" w:rsidRPr="00DE2903">
        <w:t xml:space="preserve"> </w:t>
      </w:r>
      <w:r w:rsidR="00A330C8" w:rsidRPr="00DE2903">
        <w:t xml:space="preserve"> </w:t>
      </w:r>
      <w:r w:rsidR="00AB3BB6" w:rsidRPr="00DE2903">
        <w:t>2020</w:t>
      </w:r>
      <w:r w:rsidR="007554A9" w:rsidRPr="00DE2903">
        <w:t xml:space="preserve"> года</w:t>
      </w:r>
      <w:r w:rsidR="00A330C8" w:rsidRPr="00DE2903">
        <w:t>.</w:t>
      </w:r>
      <w:r w:rsidR="007554A9" w:rsidRPr="00DE2903">
        <w:t xml:space="preserve"> </w:t>
      </w:r>
    </w:p>
    <w:p w:rsidR="007554A9" w:rsidRPr="00DE2903" w:rsidRDefault="004D1421" w:rsidP="00DE6BC2">
      <w:pPr>
        <w:spacing w:after="100"/>
        <w:jc w:val="both"/>
      </w:pPr>
      <w:r w:rsidRPr="00DE2903">
        <w:t>4.2.</w:t>
      </w:r>
      <w:r w:rsidR="002C24E7" w:rsidRPr="00DE2903">
        <w:t>Фестиваль проводится по трём</w:t>
      </w:r>
      <w:r w:rsidR="007554A9" w:rsidRPr="00DE2903">
        <w:t xml:space="preserve"> категориям: </w:t>
      </w:r>
      <w:r w:rsidR="00C623F0" w:rsidRPr="00DE2903">
        <w:t>интеллектуально</w:t>
      </w:r>
      <w:r w:rsidR="00997928">
        <w:t xml:space="preserve"> </w:t>
      </w:r>
      <w:r w:rsidR="00C623F0" w:rsidRPr="00DE2903">
        <w:t>- соревновательная</w:t>
      </w:r>
      <w:r w:rsidR="007554A9" w:rsidRPr="00DE2903">
        <w:t xml:space="preserve"> категория (</w:t>
      </w:r>
      <w:r w:rsidR="00C623F0" w:rsidRPr="00DE2903">
        <w:t>интеллектуальные игры-соревнования «Умники и умницы»</w:t>
      </w:r>
      <w:r w:rsidR="0052235F" w:rsidRPr="00DE2903">
        <w:t>)</w:t>
      </w:r>
      <w:r w:rsidR="002C24E7" w:rsidRPr="00DE2903">
        <w:t>, конструктивно</w:t>
      </w:r>
      <w:r w:rsidR="00997928">
        <w:t xml:space="preserve"> </w:t>
      </w:r>
      <w:proofErr w:type="gramStart"/>
      <w:r w:rsidR="002C24E7" w:rsidRPr="00DE2903">
        <w:t>-с</w:t>
      </w:r>
      <w:proofErr w:type="gramEnd"/>
      <w:r w:rsidR="002C24E7" w:rsidRPr="00DE2903">
        <w:t xml:space="preserve">оревновательная категория (конкурс по конструктивной деятельности «Строим город») </w:t>
      </w:r>
      <w:r w:rsidR="007554A9" w:rsidRPr="00DE2903">
        <w:t>и соревновательная категория (</w:t>
      </w:r>
      <w:r w:rsidR="00A330C8" w:rsidRPr="00DE2903">
        <w:t xml:space="preserve">шахматный турнир </w:t>
      </w:r>
      <w:r w:rsidR="007554A9" w:rsidRPr="00DE2903">
        <w:t>«</w:t>
      </w:r>
      <w:r w:rsidR="00AB3BB6" w:rsidRPr="00DE2903">
        <w:t>Шахматные баталии</w:t>
      </w:r>
      <w:r w:rsidR="0052235F" w:rsidRPr="00DE2903">
        <w:t>»</w:t>
      </w:r>
      <w:r w:rsidR="002C24E7" w:rsidRPr="00DE2903">
        <w:t>).</w:t>
      </w:r>
    </w:p>
    <w:p w:rsidR="00BC5B0A" w:rsidRPr="00DE2903" w:rsidRDefault="00BC5B0A" w:rsidP="007554A9">
      <w:pPr>
        <w:ind w:left="284"/>
        <w:jc w:val="both"/>
      </w:pPr>
    </w:p>
    <w:p w:rsidR="00AC0F83" w:rsidRPr="00DE2903" w:rsidRDefault="007554A9" w:rsidP="00997928">
      <w:pPr>
        <w:rPr>
          <w:b/>
        </w:rPr>
      </w:pPr>
      <w:r w:rsidRPr="00DE2903">
        <w:rPr>
          <w:b/>
        </w:rPr>
        <w:t xml:space="preserve">5. Подведение итогов </w:t>
      </w:r>
      <w:r w:rsidR="00AC0F83" w:rsidRPr="00DE2903">
        <w:rPr>
          <w:b/>
        </w:rPr>
        <w:t xml:space="preserve">фестиваля </w:t>
      </w:r>
      <w:r w:rsidR="00AC0F83" w:rsidRPr="00DE2903">
        <w:rPr>
          <w:rFonts w:eastAsia="Calibri"/>
          <w:b/>
        </w:rPr>
        <w:t>и награждение победителей.</w:t>
      </w:r>
    </w:p>
    <w:p w:rsidR="00AC0F83" w:rsidRPr="00DE2903" w:rsidRDefault="00AC0F83" w:rsidP="00997928">
      <w:pPr>
        <w:autoSpaceDE w:val="0"/>
        <w:autoSpaceDN w:val="0"/>
        <w:adjustRightInd w:val="0"/>
        <w:jc w:val="both"/>
      </w:pPr>
      <w:r w:rsidRPr="00DE2903">
        <w:t>5</w:t>
      </w:r>
      <w:r w:rsidR="004D1421" w:rsidRPr="00DE2903">
        <w:t>.1.</w:t>
      </w:r>
      <w:r w:rsidR="002C24E7" w:rsidRPr="00DE2903">
        <w:t>Результаты каждого мероприятия Фестиваля</w:t>
      </w:r>
      <w:r w:rsidRPr="00DE2903">
        <w:t xml:space="preserve"> оцениваются экспертной комиссией в составе:</w:t>
      </w:r>
    </w:p>
    <w:p w:rsidR="00997928" w:rsidRDefault="00997928" w:rsidP="00997928">
      <w:pPr>
        <w:autoSpaceDE w:val="0"/>
        <w:autoSpaceDN w:val="0"/>
        <w:adjustRightInd w:val="0"/>
        <w:ind w:firstLine="540"/>
        <w:jc w:val="both"/>
      </w:pPr>
      <w:r w:rsidRPr="00DE2903">
        <w:t>-специалисты отдела дошкольного образования комитета образования администрации городского округа «Г</w:t>
      </w:r>
      <w:r>
        <w:t>ород Чита;</w:t>
      </w:r>
    </w:p>
    <w:p w:rsidR="00997928" w:rsidRDefault="00630655" w:rsidP="00AC0F83">
      <w:pPr>
        <w:autoSpaceDE w:val="0"/>
        <w:autoSpaceDN w:val="0"/>
        <w:adjustRightInd w:val="0"/>
        <w:ind w:firstLine="540"/>
        <w:jc w:val="both"/>
      </w:pPr>
      <w:r w:rsidRPr="00DE2903">
        <w:t>-</w:t>
      </w:r>
      <w:r w:rsidR="00AC0F83" w:rsidRPr="00DE2903">
        <w:t>члены Совета руководителей муниципальных бюджетных дошкольных образовательных учреждений;</w:t>
      </w:r>
    </w:p>
    <w:p w:rsidR="00997928" w:rsidRPr="00DE2903" w:rsidRDefault="00997928" w:rsidP="00AC0F83">
      <w:pPr>
        <w:autoSpaceDE w:val="0"/>
        <w:autoSpaceDN w:val="0"/>
        <w:adjustRightInd w:val="0"/>
        <w:ind w:firstLine="540"/>
        <w:jc w:val="both"/>
      </w:pPr>
      <w:r>
        <w:t>-учителя муниципальных общеобразовательных учреждений;</w:t>
      </w:r>
    </w:p>
    <w:p w:rsidR="00895B12" w:rsidRPr="00DE2903" w:rsidRDefault="00895B12" w:rsidP="00AC0F83">
      <w:pPr>
        <w:autoSpaceDE w:val="0"/>
        <w:autoSpaceDN w:val="0"/>
        <w:adjustRightInd w:val="0"/>
        <w:ind w:firstLine="540"/>
        <w:jc w:val="both"/>
      </w:pPr>
      <w:r w:rsidRPr="00DE2903">
        <w:t>-специалисты учреждений дополнительного образования,</w:t>
      </w:r>
      <w:r w:rsidRPr="00DE2903">
        <w:rPr>
          <w:bCs/>
        </w:rPr>
        <w:t xml:space="preserve"> образовательных центров, индивидуальные предприниматели,</w:t>
      </w:r>
      <w:r w:rsidRPr="00DE2903">
        <w:t xml:space="preserve"> осуществляющие образовательную деятельность</w:t>
      </w:r>
      <w:r w:rsidRPr="00DE2903">
        <w:rPr>
          <w:bCs/>
        </w:rPr>
        <w:t xml:space="preserve"> по дополнительным образовательным услугам (в том числе платным</w:t>
      </w:r>
      <w:r w:rsidR="00997928">
        <w:rPr>
          <w:bCs/>
        </w:rPr>
        <w:t>).</w:t>
      </w:r>
    </w:p>
    <w:p w:rsidR="00AC0F83" w:rsidRPr="00DE2903" w:rsidRDefault="004D1421" w:rsidP="00DE6BC2">
      <w:pPr>
        <w:autoSpaceDE w:val="0"/>
        <w:autoSpaceDN w:val="0"/>
        <w:adjustRightInd w:val="0"/>
        <w:jc w:val="both"/>
      </w:pPr>
      <w:r w:rsidRPr="00DE2903">
        <w:t>5.2.</w:t>
      </w:r>
      <w:r w:rsidR="00BD1983" w:rsidRPr="00DE2903">
        <w:t>П</w:t>
      </w:r>
      <w:r w:rsidR="00AC0F83" w:rsidRPr="00DE2903">
        <w:t xml:space="preserve">о результатам экспертной оценки, детям, чьи </w:t>
      </w:r>
      <w:r w:rsidR="002C24E7" w:rsidRPr="00DE2903">
        <w:t>модели (постройки), представленные на 3 этапе по конструктивно-соревновательной категории конкурса «Строим город</w:t>
      </w:r>
      <w:r w:rsidR="00522EAE" w:rsidRPr="00DE2903">
        <w:t>»</w:t>
      </w:r>
      <w:r w:rsidR="002C24E7" w:rsidRPr="00DE2903">
        <w:t xml:space="preserve">, признаны лучшими, </w:t>
      </w:r>
      <w:r w:rsidR="00997928">
        <w:t>награждаются дипломами</w:t>
      </w:r>
      <w:r w:rsidR="00705BD7" w:rsidRPr="00DE2903">
        <w:t xml:space="preserve"> и </w:t>
      </w:r>
      <w:r w:rsidR="00997928">
        <w:t>подарками</w:t>
      </w:r>
      <w:r w:rsidR="00DE6BC2" w:rsidRPr="00DE2903">
        <w:t>.</w:t>
      </w:r>
    </w:p>
    <w:p w:rsidR="00610688" w:rsidRPr="00DE2903" w:rsidRDefault="00BD1983" w:rsidP="000654E4">
      <w:pPr>
        <w:autoSpaceDE w:val="0"/>
        <w:autoSpaceDN w:val="0"/>
        <w:adjustRightInd w:val="0"/>
        <w:jc w:val="both"/>
      </w:pPr>
      <w:r w:rsidRPr="00DE2903">
        <w:t>5.3.По результатам шахматного турнира</w:t>
      </w:r>
      <w:r w:rsidR="00AC0F83" w:rsidRPr="00DE2903">
        <w:t xml:space="preserve"> </w:t>
      </w:r>
      <w:r w:rsidR="001C4EEA" w:rsidRPr="00DE2903">
        <w:t>«</w:t>
      </w:r>
      <w:r w:rsidR="000654E4" w:rsidRPr="00DE2903">
        <w:t>Шахматные баталии</w:t>
      </w:r>
      <w:r w:rsidR="006C4E58" w:rsidRPr="00DE2903">
        <w:t xml:space="preserve">» </w:t>
      </w:r>
      <w:r w:rsidR="00D42D89" w:rsidRPr="00DE2903">
        <w:t>победители награждаю</w:t>
      </w:r>
      <w:r w:rsidR="00AC0F83" w:rsidRPr="00DE2903">
        <w:t xml:space="preserve">тся </w:t>
      </w:r>
      <w:r w:rsidR="00D42D89" w:rsidRPr="00DE2903">
        <w:t>диплома</w:t>
      </w:r>
      <w:r w:rsidR="008378BE" w:rsidRPr="00DE2903">
        <w:t>м</w:t>
      </w:r>
      <w:r w:rsidR="00D42D89" w:rsidRPr="00DE2903">
        <w:t>и</w:t>
      </w:r>
      <w:r w:rsidR="008378BE" w:rsidRPr="00DE2903">
        <w:t xml:space="preserve"> и </w:t>
      </w:r>
      <w:r w:rsidR="00D42D89" w:rsidRPr="00DE2903">
        <w:t>подарка</w:t>
      </w:r>
      <w:r w:rsidR="00DE6BC2" w:rsidRPr="00DE2903">
        <w:t>м</w:t>
      </w:r>
      <w:r w:rsidR="00D42D89" w:rsidRPr="00DE2903">
        <w:t>и</w:t>
      </w:r>
      <w:r w:rsidR="000654E4" w:rsidRPr="00DE2903">
        <w:t>.</w:t>
      </w:r>
    </w:p>
    <w:p w:rsidR="00997928" w:rsidRDefault="002C24E7" w:rsidP="00997928">
      <w:pPr>
        <w:autoSpaceDE w:val="0"/>
        <w:autoSpaceDN w:val="0"/>
        <w:adjustRightInd w:val="0"/>
        <w:jc w:val="both"/>
      </w:pPr>
      <w:r w:rsidRPr="00DE2903">
        <w:t>5.4. По результатам интеллектуальных игр-соревнований семьи - победители награждаются дипломами, участники - благодарственными письмами.</w:t>
      </w:r>
      <w:r w:rsidR="00522EAE" w:rsidRPr="00DE2903">
        <w:t xml:space="preserve"> </w:t>
      </w:r>
      <w:r w:rsidR="00BE6317" w:rsidRPr="00DE2903">
        <w:t>Дети, участники интеллектуальных игр-соревнований «Умники и умницы», награждаются поощрительными призами.</w:t>
      </w:r>
    </w:p>
    <w:p w:rsidR="00997928" w:rsidRDefault="00997928" w:rsidP="00997928">
      <w:pPr>
        <w:autoSpaceDE w:val="0"/>
        <w:autoSpaceDN w:val="0"/>
        <w:adjustRightInd w:val="0"/>
        <w:jc w:val="both"/>
      </w:pPr>
    </w:p>
    <w:p w:rsidR="00DE2903" w:rsidRPr="000E0F64" w:rsidRDefault="00DE2903" w:rsidP="00997928">
      <w:pPr>
        <w:autoSpaceDE w:val="0"/>
        <w:autoSpaceDN w:val="0"/>
        <w:adjustRightInd w:val="0"/>
        <w:jc w:val="both"/>
      </w:pPr>
      <w:r>
        <w:rPr>
          <w:b/>
        </w:rPr>
        <w:t xml:space="preserve">6.Условия организации </w:t>
      </w:r>
      <w:r w:rsidR="00997928">
        <w:rPr>
          <w:b/>
        </w:rPr>
        <w:t xml:space="preserve"> и проведения </w:t>
      </w:r>
      <w:r w:rsidR="00997928" w:rsidRPr="00DE2903">
        <w:rPr>
          <w:b/>
        </w:rPr>
        <w:t xml:space="preserve">городского творческого фестиваля </w:t>
      </w:r>
      <w:r w:rsidR="00997928">
        <w:t xml:space="preserve"> </w:t>
      </w:r>
      <w:r w:rsidR="00997928" w:rsidRPr="00DE2903">
        <w:rPr>
          <w:b/>
        </w:rPr>
        <w:t>«Ума палата»</w:t>
      </w:r>
      <w:r w:rsidR="00997928">
        <w:rPr>
          <w:b/>
        </w:rPr>
        <w:t>.</w:t>
      </w:r>
    </w:p>
    <w:p w:rsidR="00DE2903" w:rsidRPr="00997928" w:rsidRDefault="009F4C69" w:rsidP="00997928">
      <w:pPr>
        <w:jc w:val="both"/>
      </w:pPr>
      <w:r>
        <w:t>6.1</w:t>
      </w:r>
      <w:r w:rsidR="00DE2903">
        <w:t xml:space="preserve">.Информирование на официальном сайте образовательного учреждения в сети «Интернет», информационных стендах для педагогических коллективов, родителей (законных представителей) детей об организации и проведении </w:t>
      </w:r>
      <w:r w:rsidR="00997928">
        <w:t xml:space="preserve">городского творческого фестиваля «Ума палата» </w:t>
      </w:r>
      <w:r w:rsidR="00DE2903">
        <w:t>с указанием  даты проведения  мероприятий и места проведения.</w:t>
      </w:r>
    </w:p>
    <w:p w:rsidR="00997928" w:rsidRPr="00997928" w:rsidRDefault="00997928" w:rsidP="00997928">
      <w:pPr>
        <w:jc w:val="both"/>
      </w:pPr>
      <w:r w:rsidRPr="00997928">
        <w:t>6.2.</w:t>
      </w:r>
      <w:r>
        <w:t>Р</w:t>
      </w:r>
      <w:r w:rsidRPr="00997928">
        <w:t>азмещение фотоотчета о проведении мероприятий творческого фестиваля «Ума палата» на сайте образовательного  учреждения в срок не позднее 25.02.2020 года.</w:t>
      </w:r>
    </w:p>
    <w:p w:rsidR="00997928" w:rsidRPr="00673101" w:rsidRDefault="00997928" w:rsidP="00997928">
      <w:pPr>
        <w:rPr>
          <w:sz w:val="28"/>
          <w:szCs w:val="28"/>
        </w:rPr>
      </w:pPr>
    </w:p>
    <w:p w:rsidR="00522EAE" w:rsidRDefault="00522EA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Default="0025263E" w:rsidP="007554A9">
      <w:pPr>
        <w:ind w:left="284"/>
        <w:jc w:val="right"/>
        <w:rPr>
          <w:sz w:val="28"/>
          <w:szCs w:val="28"/>
        </w:rPr>
      </w:pPr>
    </w:p>
    <w:p w:rsidR="0025263E" w:rsidRPr="0025263E" w:rsidRDefault="0025263E" w:rsidP="007554A9">
      <w:pPr>
        <w:ind w:left="284"/>
        <w:jc w:val="right"/>
      </w:pPr>
    </w:p>
    <w:p w:rsidR="007554A9" w:rsidRPr="0025263E" w:rsidRDefault="007554A9" w:rsidP="007554A9">
      <w:pPr>
        <w:ind w:left="284"/>
        <w:jc w:val="right"/>
      </w:pPr>
      <w:r w:rsidRPr="0025263E">
        <w:t>Приложение 1</w:t>
      </w:r>
    </w:p>
    <w:p w:rsidR="007554A9" w:rsidRPr="0025263E" w:rsidRDefault="007554A9" w:rsidP="007554A9">
      <w:pPr>
        <w:ind w:left="284"/>
        <w:jc w:val="right"/>
      </w:pPr>
    </w:p>
    <w:p w:rsidR="009156A5" w:rsidRDefault="00BD1983" w:rsidP="007554A9">
      <w:pPr>
        <w:ind w:left="284"/>
        <w:jc w:val="center"/>
        <w:rPr>
          <w:b/>
        </w:rPr>
      </w:pPr>
      <w:r w:rsidRPr="009156A5">
        <w:rPr>
          <w:b/>
        </w:rPr>
        <w:t xml:space="preserve">Правила проведения </w:t>
      </w:r>
      <w:r w:rsidR="00EE129B" w:rsidRPr="009156A5">
        <w:rPr>
          <w:b/>
        </w:rPr>
        <w:t>городского конкурса по конструктивной деятельности</w:t>
      </w:r>
      <w:r w:rsidR="0060280C" w:rsidRPr="009156A5">
        <w:rPr>
          <w:b/>
        </w:rPr>
        <w:t xml:space="preserve"> </w:t>
      </w:r>
    </w:p>
    <w:p w:rsidR="00822B38" w:rsidRPr="009156A5" w:rsidRDefault="0060280C" w:rsidP="007554A9">
      <w:pPr>
        <w:ind w:left="284"/>
        <w:jc w:val="center"/>
        <w:rPr>
          <w:b/>
        </w:rPr>
      </w:pPr>
      <w:r w:rsidRPr="009156A5">
        <w:rPr>
          <w:b/>
        </w:rPr>
        <w:t>«</w:t>
      </w:r>
      <w:r w:rsidR="00EE129B" w:rsidRPr="009156A5">
        <w:rPr>
          <w:b/>
        </w:rPr>
        <w:t>Строим город</w:t>
      </w:r>
      <w:r w:rsidRPr="009156A5">
        <w:rPr>
          <w:b/>
        </w:rPr>
        <w:t>».</w:t>
      </w:r>
    </w:p>
    <w:p w:rsidR="00DE5BA0" w:rsidRPr="0025263E" w:rsidRDefault="00DE5BA0" w:rsidP="00DE5BA0">
      <w:pPr>
        <w:jc w:val="center"/>
      </w:pPr>
    </w:p>
    <w:p w:rsidR="00DE5BA0" w:rsidRPr="0025263E" w:rsidRDefault="00DE5BA0" w:rsidP="00DE5BA0">
      <w:pPr>
        <w:jc w:val="both"/>
      </w:pPr>
      <w:r w:rsidRPr="0025263E">
        <w:t>1.</w:t>
      </w:r>
      <w:r w:rsidR="00677CB9" w:rsidRPr="0025263E">
        <w:t xml:space="preserve"> В</w:t>
      </w:r>
      <w:r w:rsidR="00FE514D" w:rsidRPr="0025263E">
        <w:t xml:space="preserve"> </w:t>
      </w:r>
      <w:r w:rsidR="00EE129B" w:rsidRPr="0025263E">
        <w:t xml:space="preserve">городском конкурсе по конструктивной деятельности </w:t>
      </w:r>
      <w:r w:rsidRPr="0025263E">
        <w:t xml:space="preserve">принимают </w:t>
      </w:r>
      <w:r w:rsidR="00677CB9" w:rsidRPr="0025263E">
        <w:t xml:space="preserve">участие </w:t>
      </w:r>
      <w:r w:rsidRPr="0025263E">
        <w:t>воспитанники дошкольных образовательных учреждений и групп предшкольной подготовки  образовательных учреждений.</w:t>
      </w:r>
    </w:p>
    <w:p w:rsidR="00DE5BA0" w:rsidRPr="0025263E" w:rsidRDefault="00DE5BA0" w:rsidP="00DE5BA0">
      <w:pPr>
        <w:jc w:val="both"/>
      </w:pPr>
      <w:r w:rsidRPr="0025263E">
        <w:tab/>
      </w:r>
      <w:r w:rsidR="00EE357A" w:rsidRPr="0025263E">
        <w:t>Городской конкурс по конструктивной деятельности</w:t>
      </w:r>
      <w:r w:rsidRPr="0025263E">
        <w:t xml:space="preserve"> «</w:t>
      </w:r>
      <w:r w:rsidR="00EE357A" w:rsidRPr="0025263E">
        <w:t xml:space="preserve">Строим город»  проводится с целью </w:t>
      </w:r>
      <w:r w:rsidRPr="0025263E">
        <w:t xml:space="preserve"> </w:t>
      </w:r>
      <w:r w:rsidR="00EE357A" w:rsidRPr="0025263E">
        <w:rPr>
          <w:shd w:val="clear" w:color="auto" w:fill="FFFFFF"/>
        </w:rPr>
        <w:t xml:space="preserve">формирования устойчивого интереса педагогов и дошкольников к использованию </w:t>
      </w:r>
      <w:r w:rsidR="002C24E7" w:rsidRPr="0025263E">
        <w:rPr>
          <w:shd w:val="clear" w:color="auto" w:fill="FFFFFF"/>
        </w:rPr>
        <w:t xml:space="preserve">всех видов </w:t>
      </w:r>
      <w:r w:rsidR="00EE357A" w:rsidRPr="0025263E">
        <w:rPr>
          <w:shd w:val="clear" w:color="auto" w:fill="FFFFFF"/>
        </w:rPr>
        <w:t>конструкторов, расширения возможностей использования конструкторов в образовательной деятельности дошкольных образовательных учреждений.</w:t>
      </w:r>
    </w:p>
    <w:p w:rsidR="00DE5BA0" w:rsidRPr="0025263E" w:rsidRDefault="00DE5BA0" w:rsidP="00DE5BA0">
      <w:pPr>
        <w:jc w:val="both"/>
      </w:pPr>
      <w:r w:rsidRPr="0025263E">
        <w:t xml:space="preserve">2. </w:t>
      </w:r>
      <w:r w:rsidR="00EE357A" w:rsidRPr="0025263E">
        <w:t>Городской конкурс по конструктивной деятельности «Строим город</w:t>
      </w:r>
      <w:r w:rsidR="00522EAE" w:rsidRPr="0025263E">
        <w:t>»   проводится в 3</w:t>
      </w:r>
      <w:r w:rsidRPr="0025263E">
        <w:t xml:space="preserve"> этапа:</w:t>
      </w:r>
    </w:p>
    <w:p w:rsidR="00DE5BA0" w:rsidRPr="0025263E" w:rsidRDefault="00DE5BA0" w:rsidP="00DE5BA0">
      <w:pPr>
        <w:ind w:left="720"/>
        <w:jc w:val="both"/>
      </w:pPr>
      <w:r w:rsidRPr="0025263E">
        <w:t>1 этап – внутри каждого образовательного учреждения среди детей от 5</w:t>
      </w:r>
      <w:r w:rsidR="00EE357A" w:rsidRPr="0025263E">
        <w:t xml:space="preserve"> лет до 7 л</w:t>
      </w:r>
      <w:r w:rsidR="00B91E49" w:rsidRPr="0025263E">
        <w:t>ет проводится с 10 февраля по 11</w:t>
      </w:r>
      <w:r w:rsidR="00EE357A" w:rsidRPr="0025263E">
        <w:t xml:space="preserve"> февраля 2020</w:t>
      </w:r>
      <w:r w:rsidRPr="0025263E">
        <w:t>г.</w:t>
      </w:r>
    </w:p>
    <w:p w:rsidR="00DE5BA0" w:rsidRPr="0025263E" w:rsidRDefault="00DE5BA0" w:rsidP="00DE5BA0">
      <w:pPr>
        <w:ind w:left="720"/>
        <w:jc w:val="both"/>
      </w:pPr>
      <w:r w:rsidRPr="0025263E">
        <w:t xml:space="preserve">2 этап – </w:t>
      </w:r>
      <w:r w:rsidR="00B91E49" w:rsidRPr="0025263E">
        <w:t>проводится по центрам с 12 февраля  по 13</w:t>
      </w:r>
      <w:r w:rsidRPr="0025263E">
        <w:t xml:space="preserve"> </w:t>
      </w:r>
      <w:r w:rsidR="00A75F0F" w:rsidRPr="0025263E">
        <w:t>февраля 2020</w:t>
      </w:r>
      <w:r w:rsidRPr="0025263E">
        <w:t xml:space="preserve">г. Участники 2 этапа – победители </w:t>
      </w:r>
      <w:r w:rsidR="00A75F0F" w:rsidRPr="0025263E">
        <w:t xml:space="preserve">конкурса внутри </w:t>
      </w:r>
      <w:r w:rsidRPr="0025263E">
        <w:t xml:space="preserve"> ДОУ.</w:t>
      </w:r>
    </w:p>
    <w:p w:rsidR="00DE5BA0" w:rsidRPr="0025263E" w:rsidRDefault="00DE5BA0" w:rsidP="00DE5BA0">
      <w:pPr>
        <w:ind w:left="1070"/>
        <w:jc w:val="both"/>
      </w:pPr>
      <w:r w:rsidRPr="0025263E">
        <w:t>1 центр – ДОУ № 19,  25, 45, 51, 75, 78, 82. Ответственные – МБДОУ №</w:t>
      </w:r>
      <w:r w:rsidR="00A75F0F" w:rsidRPr="0025263E">
        <w:t xml:space="preserve"> 75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2 центр – ДОУ № 5, 8, 21, 22, 28, 24, 87. Ответственные – МБДОУ №</w:t>
      </w:r>
      <w:r w:rsidR="00A75F0F" w:rsidRPr="0025263E">
        <w:t xml:space="preserve"> 8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3 центр – ДОУ № 16, 26, 39, 43, 72, 88, 99. Ответственные – МБДОУ №</w:t>
      </w:r>
      <w:r w:rsidR="0078483F" w:rsidRPr="0025263E">
        <w:t xml:space="preserve"> 16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4 центр – ДОУ № 15, 20, 53, 73, 74, 85, 107. Ответственные – МБДОУ №</w:t>
      </w:r>
      <w:r w:rsidR="00B91E49" w:rsidRPr="0025263E">
        <w:t xml:space="preserve"> 73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 xml:space="preserve">5 центр – ДОУ № 23, </w:t>
      </w:r>
      <w:r w:rsidR="00B00F70" w:rsidRPr="0025263E">
        <w:t xml:space="preserve">27, </w:t>
      </w:r>
      <w:r w:rsidRPr="0025263E">
        <w:t>35, 38, 62, 54. Ответственные – МБДОУ №</w:t>
      </w:r>
      <w:r w:rsidR="00B91E49" w:rsidRPr="0025263E">
        <w:t xml:space="preserve"> 62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 xml:space="preserve">6 центр – ДОУ № 12, 59, 61, 36, 66, 106, </w:t>
      </w:r>
      <w:proofErr w:type="gramStart"/>
      <w:r w:rsidRPr="0025263E">
        <w:t>НОШ-интернат</w:t>
      </w:r>
      <w:proofErr w:type="gramEnd"/>
      <w:r w:rsidRPr="0025263E">
        <w:t xml:space="preserve"> №4. Ответственные – МБДОУ №</w:t>
      </w:r>
      <w:r w:rsidR="00B91E49" w:rsidRPr="0025263E">
        <w:t xml:space="preserve"> 106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 xml:space="preserve">7 центр – ДОУ №  6, 7, 11, 33, 58, 93, СОШ №7, </w:t>
      </w:r>
      <w:r w:rsidR="008561CC" w:rsidRPr="0025263E">
        <w:t>СОШ№</w:t>
      </w:r>
      <w:r w:rsidRPr="0025263E">
        <w:t>51. Ответственные – МБДОУ № 33.</w:t>
      </w:r>
    </w:p>
    <w:p w:rsidR="00DE5BA0" w:rsidRPr="0025263E" w:rsidRDefault="00DE5BA0" w:rsidP="00DE5BA0">
      <w:pPr>
        <w:ind w:left="1070"/>
        <w:jc w:val="both"/>
      </w:pPr>
      <w:r w:rsidRPr="0025263E">
        <w:t>8 центр – ДОУ № 3, 32, 37, 65, 77, 117. Ответственные – МБДОУ №</w:t>
      </w:r>
      <w:r w:rsidR="00B91E49" w:rsidRPr="0025263E">
        <w:t xml:space="preserve"> 3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9 центр – ДОУ</w:t>
      </w:r>
      <w:r w:rsidR="008561CC" w:rsidRPr="0025263E">
        <w:t xml:space="preserve">  № 34, 44, 46, 81, 69, 50, СОШ№34</w:t>
      </w:r>
      <w:r w:rsidRPr="0025263E">
        <w:t>. Ответственные – МБДОУ №</w:t>
      </w:r>
      <w:r w:rsidR="00B91E49" w:rsidRPr="0025263E">
        <w:t xml:space="preserve"> 81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10 центр – Д</w:t>
      </w:r>
      <w:r w:rsidR="008320A6" w:rsidRPr="0025263E">
        <w:t xml:space="preserve">ОУ № 57, </w:t>
      </w:r>
      <w:r w:rsidRPr="0025263E">
        <w:t>70, 79, 86, 96, 98, СОШ №15.  Ответственные – МДОУ №</w:t>
      </w:r>
      <w:r w:rsidR="00B91E49" w:rsidRPr="0025263E">
        <w:t>96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11 центр -  ДОУ № 4, 17, 49, 55, 68, 71, 97, СОШ №16.  Ответственные – МБДОУ №</w:t>
      </w:r>
      <w:r w:rsidR="00B91E49" w:rsidRPr="0025263E">
        <w:t xml:space="preserve"> 68</w:t>
      </w:r>
      <w:r w:rsidRPr="0025263E">
        <w:t>.</w:t>
      </w:r>
    </w:p>
    <w:p w:rsidR="00DE5BA0" w:rsidRPr="0025263E" w:rsidRDefault="00DE5BA0" w:rsidP="00DE5BA0">
      <w:pPr>
        <w:ind w:left="1070"/>
        <w:jc w:val="both"/>
      </w:pPr>
      <w:r w:rsidRPr="0025263E">
        <w:t>12 центр – ДОУ№ 1, 10, 13, 18, 47, 63, 83. Ответственные – МБДОУ №</w:t>
      </w:r>
      <w:r w:rsidR="00B91E49" w:rsidRPr="0025263E">
        <w:t xml:space="preserve"> 63</w:t>
      </w:r>
      <w:r w:rsidRPr="0025263E">
        <w:t>.</w:t>
      </w:r>
    </w:p>
    <w:p w:rsidR="00A36FEF" w:rsidRPr="0025263E" w:rsidRDefault="00A36FEF" w:rsidP="00B91E49">
      <w:pPr>
        <w:ind w:left="709"/>
        <w:jc w:val="both"/>
        <w:rPr>
          <w:b/>
        </w:rPr>
      </w:pPr>
      <w:r w:rsidRPr="0025263E">
        <w:t>3 этап</w:t>
      </w:r>
      <w:r w:rsidR="00B91E49" w:rsidRPr="0025263E">
        <w:t xml:space="preserve"> проводится на базе </w:t>
      </w:r>
      <w:r w:rsidR="00B91E49" w:rsidRPr="0025263E">
        <w:rPr>
          <w:b/>
        </w:rPr>
        <w:t>МБДОУ№99</w:t>
      </w:r>
      <w:r w:rsidR="00B91E49" w:rsidRPr="0025263E">
        <w:t xml:space="preserve"> </w:t>
      </w:r>
      <w:r w:rsidR="00522EAE" w:rsidRPr="0025263E">
        <w:rPr>
          <w:b/>
        </w:rPr>
        <w:t>14 февраля 2020г. в</w:t>
      </w:r>
      <w:r w:rsidR="009156A5">
        <w:rPr>
          <w:b/>
        </w:rPr>
        <w:t xml:space="preserve"> 10.</w:t>
      </w:r>
      <w:r w:rsidR="00522EAE" w:rsidRPr="0025263E">
        <w:rPr>
          <w:b/>
        </w:rPr>
        <w:t>00 час</w:t>
      </w:r>
      <w:r w:rsidRPr="0025263E">
        <w:rPr>
          <w:b/>
        </w:rPr>
        <w:t>.</w:t>
      </w:r>
    </w:p>
    <w:p w:rsidR="00B91E49" w:rsidRPr="0025263E" w:rsidRDefault="00A36FEF" w:rsidP="00A36FEF">
      <w:pPr>
        <w:jc w:val="both"/>
      </w:pPr>
      <w:r w:rsidRPr="0025263E">
        <w:t xml:space="preserve"> </w:t>
      </w:r>
      <w:r w:rsidR="00B91E49" w:rsidRPr="0025263E">
        <w:t>Участники 3 этапа -</w:t>
      </w:r>
      <w:r w:rsidR="00522EAE" w:rsidRPr="0025263E">
        <w:t xml:space="preserve"> </w:t>
      </w:r>
      <w:r w:rsidR="00B91E49" w:rsidRPr="0025263E">
        <w:t>победители 2 этапа городского конкурса.</w:t>
      </w:r>
      <w:r w:rsidR="00181709" w:rsidRPr="0025263E">
        <w:t xml:space="preserve"> </w:t>
      </w:r>
    </w:p>
    <w:p w:rsidR="00181709" w:rsidRPr="0025263E" w:rsidRDefault="00181709" w:rsidP="00A36FEF">
      <w:pPr>
        <w:jc w:val="both"/>
      </w:pPr>
      <w:r w:rsidRPr="0025263E">
        <w:rPr>
          <w:b/>
        </w:rPr>
        <w:t>Примечание:</w:t>
      </w:r>
      <w:r w:rsidRPr="0025263E">
        <w:t xml:space="preserve"> на участие в 3 этапе выбирается один победитель от центра.</w:t>
      </w:r>
    </w:p>
    <w:p w:rsidR="00DE5BA0" w:rsidRPr="0025263E" w:rsidRDefault="00DE5BA0" w:rsidP="00DE5BA0">
      <w:pPr>
        <w:jc w:val="both"/>
      </w:pPr>
      <w:r w:rsidRPr="0025263E">
        <w:t>3.Ответственные педагоги готовят бейджи с фамилиями и именами участников, № образовательного учреждения.</w:t>
      </w:r>
    </w:p>
    <w:p w:rsidR="00DE5BA0" w:rsidRPr="0025263E" w:rsidRDefault="00DE5BA0" w:rsidP="00DE5BA0">
      <w:pPr>
        <w:jc w:val="both"/>
      </w:pPr>
      <w:r w:rsidRPr="0025263E">
        <w:t xml:space="preserve">4.Требования к проведению </w:t>
      </w:r>
      <w:r w:rsidR="00B91E49" w:rsidRPr="0025263E">
        <w:t>городского конкурса по конструктивной деятельности</w:t>
      </w:r>
      <w:r w:rsidR="00B00F70" w:rsidRPr="0025263E">
        <w:t xml:space="preserve"> «</w:t>
      </w:r>
      <w:r w:rsidR="00B91E49" w:rsidRPr="0025263E">
        <w:t>Строим город</w:t>
      </w:r>
      <w:r w:rsidR="00B00F70" w:rsidRPr="0025263E">
        <w:t xml:space="preserve">»:   </w:t>
      </w:r>
    </w:p>
    <w:p w:rsidR="0032629A" w:rsidRPr="0025263E" w:rsidRDefault="00DE5BA0" w:rsidP="00DE5BA0">
      <w:pPr>
        <w:jc w:val="both"/>
      </w:pPr>
      <w:r w:rsidRPr="0025263E">
        <w:t xml:space="preserve">4.1. </w:t>
      </w:r>
      <w:r w:rsidR="0032629A" w:rsidRPr="0025263E">
        <w:t>В конструктивной деятельности предусматривается использование следующих видов конструкторов:</w:t>
      </w:r>
    </w:p>
    <w:p w:rsidR="0032629A" w:rsidRPr="0025263E" w:rsidRDefault="0032629A" w:rsidP="00DE5BA0">
      <w:pPr>
        <w:jc w:val="both"/>
      </w:pPr>
      <w:r w:rsidRPr="0025263E">
        <w:t>-конструкторов разных размеров;</w:t>
      </w:r>
    </w:p>
    <w:p w:rsidR="0032629A" w:rsidRPr="0025263E" w:rsidRDefault="0032629A" w:rsidP="00DE5BA0">
      <w:pPr>
        <w:jc w:val="both"/>
      </w:pPr>
      <w:r w:rsidRPr="0025263E">
        <w:t>-мягких модулей;</w:t>
      </w:r>
    </w:p>
    <w:p w:rsidR="0032629A" w:rsidRPr="0025263E" w:rsidRDefault="0032629A" w:rsidP="00DE5BA0">
      <w:pPr>
        <w:jc w:val="both"/>
      </w:pPr>
      <w:r w:rsidRPr="0025263E">
        <w:t>-технического конструктора;</w:t>
      </w:r>
    </w:p>
    <w:p w:rsidR="0032629A" w:rsidRPr="0025263E" w:rsidRDefault="0032629A" w:rsidP="00DE5BA0">
      <w:pPr>
        <w:jc w:val="both"/>
      </w:pPr>
      <w:r w:rsidRPr="0025263E">
        <w:t>-конструкторов с мелкими элементами;</w:t>
      </w:r>
    </w:p>
    <w:p w:rsidR="0032629A" w:rsidRPr="0025263E" w:rsidRDefault="0032629A" w:rsidP="00DE5BA0">
      <w:pPr>
        <w:jc w:val="both"/>
      </w:pPr>
      <w:r w:rsidRPr="0025263E">
        <w:t>-техноконструктора и др.</w:t>
      </w:r>
    </w:p>
    <w:p w:rsidR="0032629A" w:rsidRPr="0025263E" w:rsidRDefault="0032629A" w:rsidP="0032629A">
      <w:pPr>
        <w:ind w:firstLine="708"/>
        <w:jc w:val="both"/>
      </w:pPr>
      <w:r w:rsidRPr="0025263E">
        <w:t xml:space="preserve">Поощряется использование в модели (постройке) дополнительного материала для декорирования </w:t>
      </w:r>
      <w:r w:rsidR="00181709" w:rsidRPr="0025263E">
        <w:t>постройки, схем, пооперационных карт, алгоритмов.</w:t>
      </w:r>
    </w:p>
    <w:p w:rsidR="00EA363E" w:rsidRPr="0025263E" w:rsidRDefault="00EA363E" w:rsidP="00DE5BA0">
      <w:pPr>
        <w:jc w:val="both"/>
      </w:pPr>
      <w:r w:rsidRPr="0025263E">
        <w:t>4.2.На конкурсе рассматривается модель (постройка) любой тематической направленности. Один автор или группа представляют только одну модель (постройку).</w:t>
      </w:r>
    </w:p>
    <w:p w:rsidR="00EA363E" w:rsidRPr="0025263E" w:rsidRDefault="0078483F" w:rsidP="00DE5BA0">
      <w:pPr>
        <w:jc w:val="both"/>
      </w:pPr>
      <w:r w:rsidRPr="0025263E">
        <w:lastRenderedPageBreak/>
        <w:t>4.3</w:t>
      </w:r>
      <w:r w:rsidR="00181709" w:rsidRPr="0025263E">
        <w:t xml:space="preserve">. Конкурс по конструктивной деятельности </w:t>
      </w:r>
      <w:r w:rsidR="00522EAE" w:rsidRPr="0025263E">
        <w:t>проводится посредством</w:t>
      </w:r>
      <w:r w:rsidR="00EA363E" w:rsidRPr="0025263E">
        <w:t xml:space="preserve"> презентаци</w:t>
      </w:r>
      <w:r w:rsidR="00522EAE" w:rsidRPr="0025263E">
        <w:t>и</w:t>
      </w:r>
      <w:r w:rsidR="00EA363E" w:rsidRPr="0025263E">
        <w:t xml:space="preserve"> в формате</w:t>
      </w:r>
      <w:r w:rsidR="00DE5BA0" w:rsidRPr="0025263E">
        <w:t xml:space="preserve"> </w:t>
      </w:r>
      <w:r w:rsidR="0032629A" w:rsidRPr="0025263E">
        <w:t>отбора лучших моделей</w:t>
      </w:r>
      <w:r w:rsidR="00EA363E" w:rsidRPr="0025263E">
        <w:t xml:space="preserve"> (построек). Презентация модели (постройки) –</w:t>
      </w:r>
      <w:r w:rsidR="00522EAE" w:rsidRPr="0025263E">
        <w:t xml:space="preserve"> </w:t>
      </w:r>
      <w:r w:rsidR="00EA363E" w:rsidRPr="0025263E">
        <w:t>не более 3 минут. В презентации отражается:</w:t>
      </w:r>
    </w:p>
    <w:p w:rsidR="00EA363E" w:rsidRPr="0025263E" w:rsidRDefault="00EA363E" w:rsidP="00DE5BA0">
      <w:pPr>
        <w:jc w:val="both"/>
      </w:pPr>
      <w:r w:rsidRPr="0025263E">
        <w:t>-название модели (постройки);</w:t>
      </w:r>
    </w:p>
    <w:p w:rsidR="0078483F" w:rsidRPr="0025263E" w:rsidRDefault="0078483F" w:rsidP="0078483F">
      <w:pPr>
        <w:jc w:val="both"/>
      </w:pPr>
      <w:r w:rsidRPr="0025263E">
        <w:t>-основной замысел модели (постройки);</w:t>
      </w:r>
    </w:p>
    <w:p w:rsidR="0078483F" w:rsidRPr="0025263E" w:rsidRDefault="00EA363E" w:rsidP="00DE5BA0">
      <w:pPr>
        <w:jc w:val="both"/>
      </w:pPr>
      <w:r w:rsidRPr="0025263E">
        <w:t>-</w:t>
      </w:r>
      <w:r w:rsidR="0078483F" w:rsidRPr="0025263E">
        <w:t xml:space="preserve">практическое </w:t>
      </w:r>
      <w:r w:rsidRPr="0025263E">
        <w:t>назначение модели (постройки)</w:t>
      </w:r>
      <w:r w:rsidR="0078483F" w:rsidRPr="0025263E">
        <w:t>.</w:t>
      </w:r>
    </w:p>
    <w:p w:rsidR="00A36FEF" w:rsidRPr="0025263E" w:rsidRDefault="0078483F" w:rsidP="00DE5BA0">
      <w:pPr>
        <w:jc w:val="both"/>
      </w:pPr>
      <w:r w:rsidRPr="0025263E">
        <w:t>4.4</w:t>
      </w:r>
      <w:r w:rsidR="00A36FEF" w:rsidRPr="0025263E">
        <w:t>. Критерии оценки отбора для определения победителей:</w:t>
      </w:r>
    </w:p>
    <w:p w:rsidR="00A36FEF" w:rsidRPr="0025263E" w:rsidRDefault="00A36FEF" w:rsidP="00DE5BA0">
      <w:pPr>
        <w:jc w:val="both"/>
      </w:pPr>
      <w:r w:rsidRPr="0025263E">
        <w:t>-со</w:t>
      </w:r>
      <w:r w:rsidR="0032629A" w:rsidRPr="0025263E">
        <w:t>ответствие представленной модели</w:t>
      </w:r>
      <w:r w:rsidRPr="0025263E">
        <w:t xml:space="preserve"> её названию;</w:t>
      </w:r>
    </w:p>
    <w:p w:rsidR="00A36FEF" w:rsidRPr="0025263E" w:rsidRDefault="00A36FEF" w:rsidP="00DE5BA0">
      <w:pPr>
        <w:jc w:val="both"/>
      </w:pPr>
      <w:r w:rsidRPr="0025263E">
        <w:t>- эстетика оформления;</w:t>
      </w:r>
    </w:p>
    <w:p w:rsidR="00A36FEF" w:rsidRPr="0025263E" w:rsidRDefault="00A36FEF" w:rsidP="00DE5BA0">
      <w:pPr>
        <w:jc w:val="both"/>
      </w:pPr>
      <w:r w:rsidRPr="0025263E">
        <w:t xml:space="preserve">-использование оригинальных </w:t>
      </w:r>
      <w:r w:rsidR="0032629A" w:rsidRPr="0025263E">
        <w:t>технических</w:t>
      </w:r>
      <w:r w:rsidRPr="0025263E">
        <w:t xml:space="preserve"> идей;</w:t>
      </w:r>
    </w:p>
    <w:p w:rsidR="00A36FEF" w:rsidRPr="0025263E" w:rsidRDefault="00A36FEF" w:rsidP="00DE5BA0">
      <w:pPr>
        <w:jc w:val="both"/>
      </w:pPr>
      <w:r w:rsidRPr="0025263E">
        <w:t>- востребованность в использовании детьми в игровой деятельности;</w:t>
      </w:r>
    </w:p>
    <w:p w:rsidR="00A36FEF" w:rsidRPr="0025263E" w:rsidRDefault="00A36FEF" w:rsidP="00DE5BA0">
      <w:pPr>
        <w:jc w:val="both"/>
      </w:pPr>
      <w:r w:rsidRPr="0025263E">
        <w:t>-</w:t>
      </w:r>
      <w:r w:rsidR="0032629A" w:rsidRPr="0025263E">
        <w:t>целостность композиции;</w:t>
      </w:r>
    </w:p>
    <w:p w:rsidR="0032629A" w:rsidRPr="0025263E" w:rsidRDefault="0032629A" w:rsidP="00DE5BA0">
      <w:pPr>
        <w:jc w:val="both"/>
      </w:pPr>
      <w:r w:rsidRPr="0025263E">
        <w:t>-развивающий потенциал.</w:t>
      </w:r>
    </w:p>
    <w:p w:rsidR="00EA363E" w:rsidRPr="0025263E" w:rsidRDefault="00EA363E" w:rsidP="00DE5BA0">
      <w:pPr>
        <w:jc w:val="both"/>
      </w:pPr>
      <w:r w:rsidRPr="0025263E">
        <w:t>5. Детские модели (постройки) оцениваются жюри в составе:</w:t>
      </w:r>
    </w:p>
    <w:p w:rsidR="00EA363E" w:rsidRPr="0025263E" w:rsidRDefault="0078483F" w:rsidP="00DE5BA0">
      <w:pPr>
        <w:jc w:val="both"/>
      </w:pPr>
      <w:r w:rsidRPr="0025263E">
        <w:t>-</w:t>
      </w:r>
      <w:r w:rsidR="00EA363E" w:rsidRPr="0025263E">
        <w:t>учителей начальных классов муниципальных общеобразовательных учреждений;</w:t>
      </w:r>
    </w:p>
    <w:p w:rsidR="00EA363E" w:rsidRPr="0025263E" w:rsidRDefault="0078483F" w:rsidP="00DE5BA0">
      <w:pPr>
        <w:jc w:val="both"/>
      </w:pPr>
      <w:r w:rsidRPr="0025263E">
        <w:t>-</w:t>
      </w:r>
      <w:r w:rsidR="00EA363E" w:rsidRPr="0025263E">
        <w:t>педагогов дополнительного образования;</w:t>
      </w:r>
    </w:p>
    <w:p w:rsidR="00EA363E" w:rsidRPr="0025263E" w:rsidRDefault="00EA363E" w:rsidP="00DE5BA0">
      <w:pPr>
        <w:jc w:val="both"/>
      </w:pPr>
      <w:r w:rsidRPr="0025263E">
        <w:t xml:space="preserve">-специалистов </w:t>
      </w:r>
      <w:proofErr w:type="gramStart"/>
      <w:r w:rsidRPr="0025263E">
        <w:t>отдела дошкольного образования комитета образования администрации городского</w:t>
      </w:r>
      <w:proofErr w:type="gramEnd"/>
      <w:r w:rsidRPr="0025263E">
        <w:t xml:space="preserve"> округа «город Чита».</w:t>
      </w:r>
    </w:p>
    <w:p w:rsidR="00DE5BA0" w:rsidRPr="0025263E" w:rsidRDefault="00EA363E" w:rsidP="00DE5BA0">
      <w:pPr>
        <w:jc w:val="both"/>
      </w:pPr>
      <w:r w:rsidRPr="0025263E">
        <w:t>6</w:t>
      </w:r>
      <w:r w:rsidR="00DE5BA0" w:rsidRPr="0025263E">
        <w:t xml:space="preserve">. Все участники </w:t>
      </w:r>
      <w:r w:rsidR="000654E4" w:rsidRPr="0025263E">
        <w:t>конкурса по конструктивной деятельности</w:t>
      </w:r>
      <w:r w:rsidR="00B00F70" w:rsidRPr="0025263E">
        <w:t xml:space="preserve"> «</w:t>
      </w:r>
      <w:r w:rsidR="000654E4" w:rsidRPr="0025263E">
        <w:t>Строим город</w:t>
      </w:r>
      <w:r w:rsidR="00B00F70" w:rsidRPr="0025263E">
        <w:t xml:space="preserve">» </w:t>
      </w:r>
      <w:r w:rsidR="00DE5BA0" w:rsidRPr="0025263E">
        <w:t>нагр</w:t>
      </w:r>
      <w:r w:rsidR="008561CC" w:rsidRPr="0025263E">
        <w:t xml:space="preserve">аждаются поощрительными призами, победители </w:t>
      </w:r>
      <w:r w:rsidR="000654E4" w:rsidRPr="0025263E">
        <w:t xml:space="preserve">3 этапа - </w:t>
      </w:r>
      <w:r w:rsidR="008561CC" w:rsidRPr="0025263E">
        <w:t>дипломами и подарками.</w:t>
      </w:r>
    </w:p>
    <w:p w:rsidR="00D42D89" w:rsidRPr="0025263E" w:rsidRDefault="00D42D89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0600DD" w:rsidRPr="0025263E" w:rsidRDefault="000600DD" w:rsidP="007554A9">
      <w:pPr>
        <w:autoSpaceDE w:val="0"/>
        <w:autoSpaceDN w:val="0"/>
        <w:adjustRightInd w:val="0"/>
        <w:jc w:val="right"/>
      </w:pPr>
    </w:p>
    <w:p w:rsidR="008561CC" w:rsidRPr="0025263E" w:rsidRDefault="008561CC" w:rsidP="007554A9">
      <w:pPr>
        <w:autoSpaceDE w:val="0"/>
        <w:autoSpaceDN w:val="0"/>
        <w:adjustRightInd w:val="0"/>
        <w:jc w:val="right"/>
      </w:pPr>
    </w:p>
    <w:p w:rsidR="00DF6658" w:rsidRPr="0025263E" w:rsidRDefault="00DF6658" w:rsidP="007554A9">
      <w:pPr>
        <w:autoSpaceDE w:val="0"/>
        <w:autoSpaceDN w:val="0"/>
        <w:adjustRightInd w:val="0"/>
        <w:jc w:val="right"/>
      </w:pPr>
    </w:p>
    <w:p w:rsidR="00522EAE" w:rsidRDefault="00522EA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Default="00B5207E" w:rsidP="007554A9">
      <w:pPr>
        <w:autoSpaceDE w:val="0"/>
        <w:autoSpaceDN w:val="0"/>
        <w:adjustRightInd w:val="0"/>
        <w:jc w:val="right"/>
      </w:pPr>
    </w:p>
    <w:p w:rsidR="00B5207E" w:rsidRPr="0025263E" w:rsidRDefault="00B5207E" w:rsidP="007554A9">
      <w:pPr>
        <w:autoSpaceDE w:val="0"/>
        <w:autoSpaceDN w:val="0"/>
        <w:adjustRightInd w:val="0"/>
        <w:jc w:val="right"/>
      </w:pPr>
    </w:p>
    <w:p w:rsidR="0060280C" w:rsidRPr="0025263E" w:rsidRDefault="0060280C" w:rsidP="007554A9">
      <w:pPr>
        <w:autoSpaceDE w:val="0"/>
        <w:autoSpaceDN w:val="0"/>
        <w:adjustRightInd w:val="0"/>
        <w:jc w:val="right"/>
      </w:pPr>
    </w:p>
    <w:p w:rsidR="007554A9" w:rsidRPr="0025263E" w:rsidRDefault="007554A9" w:rsidP="007554A9">
      <w:pPr>
        <w:autoSpaceDE w:val="0"/>
        <w:autoSpaceDN w:val="0"/>
        <w:adjustRightInd w:val="0"/>
        <w:jc w:val="right"/>
      </w:pPr>
      <w:r w:rsidRPr="0025263E">
        <w:t xml:space="preserve">Приложение 2 </w:t>
      </w:r>
    </w:p>
    <w:p w:rsidR="007F2FE9" w:rsidRPr="0025263E" w:rsidRDefault="007F2FE9" w:rsidP="007554A9">
      <w:pPr>
        <w:autoSpaceDE w:val="0"/>
        <w:autoSpaceDN w:val="0"/>
        <w:adjustRightInd w:val="0"/>
        <w:jc w:val="right"/>
      </w:pPr>
    </w:p>
    <w:p w:rsidR="007554A9" w:rsidRPr="009156A5" w:rsidRDefault="007F2FE9" w:rsidP="007554A9">
      <w:pPr>
        <w:autoSpaceDE w:val="0"/>
        <w:autoSpaceDN w:val="0"/>
        <w:adjustRightInd w:val="0"/>
        <w:jc w:val="center"/>
        <w:rPr>
          <w:b/>
        </w:rPr>
      </w:pPr>
      <w:r w:rsidRPr="009156A5">
        <w:rPr>
          <w:b/>
        </w:rPr>
        <w:t>Правила проведения шахматного</w:t>
      </w:r>
      <w:r w:rsidR="007554A9" w:rsidRPr="009156A5">
        <w:rPr>
          <w:b/>
        </w:rPr>
        <w:t xml:space="preserve"> турнир</w:t>
      </w:r>
      <w:r w:rsidRPr="009156A5">
        <w:rPr>
          <w:b/>
        </w:rPr>
        <w:t>а</w:t>
      </w:r>
      <w:r w:rsidR="007554A9" w:rsidRPr="009156A5">
        <w:rPr>
          <w:b/>
        </w:rPr>
        <w:t xml:space="preserve"> «</w:t>
      </w:r>
      <w:r w:rsidR="00326BFA" w:rsidRPr="009156A5">
        <w:rPr>
          <w:b/>
        </w:rPr>
        <w:t>Шахматные баталии</w:t>
      </w:r>
      <w:r w:rsidR="007554A9" w:rsidRPr="009156A5">
        <w:rPr>
          <w:b/>
        </w:rPr>
        <w:t>»</w:t>
      </w:r>
      <w:r w:rsidRPr="009156A5">
        <w:rPr>
          <w:b/>
        </w:rPr>
        <w:t>.</w:t>
      </w:r>
    </w:p>
    <w:p w:rsidR="007F2FE9" w:rsidRPr="0025263E" w:rsidRDefault="007F2FE9" w:rsidP="007F2FE9">
      <w:pPr>
        <w:autoSpaceDE w:val="0"/>
        <w:autoSpaceDN w:val="0"/>
        <w:adjustRightInd w:val="0"/>
        <w:ind w:left="720"/>
        <w:jc w:val="both"/>
      </w:pPr>
    </w:p>
    <w:p w:rsidR="00245B29" w:rsidRPr="0025263E" w:rsidRDefault="007F2FE9" w:rsidP="008378BE">
      <w:pPr>
        <w:autoSpaceDE w:val="0"/>
        <w:autoSpaceDN w:val="0"/>
        <w:adjustRightInd w:val="0"/>
        <w:jc w:val="both"/>
        <w:rPr>
          <w:rFonts w:eastAsia="Calibri"/>
        </w:rPr>
      </w:pPr>
      <w:r w:rsidRPr="0025263E">
        <w:t>1.</w:t>
      </w:r>
      <w:r w:rsidR="00D22316" w:rsidRPr="0025263E">
        <w:rPr>
          <w:rFonts w:ascii="TimesNewRomanPSMT" w:hAnsi="TimesNewRomanPSMT" w:cs="TimesNewRomanPSMT"/>
        </w:rPr>
        <w:t xml:space="preserve"> </w:t>
      </w:r>
      <w:r w:rsidR="008378BE" w:rsidRPr="0025263E">
        <w:t>Ш</w:t>
      </w:r>
      <w:r w:rsidR="00D22316" w:rsidRPr="0025263E">
        <w:t xml:space="preserve">ахматный турнир </w:t>
      </w:r>
      <w:r w:rsidR="008378BE" w:rsidRPr="0025263E">
        <w:t>«</w:t>
      </w:r>
      <w:r w:rsidR="00326BFA" w:rsidRPr="0025263E">
        <w:t>Шахматные баталии</w:t>
      </w:r>
      <w:r w:rsidR="008378BE" w:rsidRPr="0025263E">
        <w:t xml:space="preserve">» </w:t>
      </w:r>
      <w:r w:rsidR="00D22316" w:rsidRPr="0025263E">
        <w:t xml:space="preserve">проводится </w:t>
      </w:r>
      <w:r w:rsidR="00D22316" w:rsidRPr="0025263E">
        <w:rPr>
          <w:rFonts w:eastAsia="Calibri"/>
        </w:rPr>
        <w:t xml:space="preserve">на базе МБДОУ </w:t>
      </w:r>
      <w:r w:rsidR="007136BC" w:rsidRPr="0025263E">
        <w:rPr>
          <w:rFonts w:eastAsia="Calibri"/>
        </w:rPr>
        <w:t xml:space="preserve">муниципальных районов </w:t>
      </w:r>
      <w:r w:rsidR="007136BC" w:rsidRPr="0025263E">
        <w:rPr>
          <w:rFonts w:eastAsia="Calibri"/>
          <w:b/>
        </w:rPr>
        <w:t>18 февраля</w:t>
      </w:r>
      <w:r w:rsidR="00326BFA" w:rsidRPr="0025263E">
        <w:rPr>
          <w:rFonts w:eastAsia="Calibri"/>
        </w:rPr>
        <w:t xml:space="preserve"> 2020</w:t>
      </w:r>
      <w:r w:rsidR="00D22316" w:rsidRPr="0025263E">
        <w:rPr>
          <w:rFonts w:eastAsia="Calibri"/>
        </w:rPr>
        <w:t xml:space="preserve"> года</w:t>
      </w:r>
      <w:r w:rsidR="004D1421" w:rsidRPr="0025263E">
        <w:rPr>
          <w:rFonts w:eastAsia="Calibri"/>
        </w:rPr>
        <w:t xml:space="preserve"> в </w:t>
      </w:r>
      <w:r w:rsidR="00326BFA" w:rsidRPr="0025263E">
        <w:rPr>
          <w:rFonts w:eastAsia="Calibri"/>
          <w:b/>
        </w:rPr>
        <w:t>9</w:t>
      </w:r>
      <w:r w:rsidR="004D1421" w:rsidRPr="0025263E">
        <w:rPr>
          <w:rFonts w:eastAsia="Calibri"/>
          <w:b/>
        </w:rPr>
        <w:t>.</w:t>
      </w:r>
      <w:r w:rsidR="00245B29" w:rsidRPr="0025263E">
        <w:rPr>
          <w:rFonts w:eastAsia="Calibri"/>
          <w:b/>
        </w:rPr>
        <w:t>30 час</w:t>
      </w:r>
      <w:r w:rsidR="004D1421" w:rsidRPr="0025263E">
        <w:rPr>
          <w:rFonts w:eastAsia="Calibri"/>
          <w:b/>
        </w:rPr>
        <w:t>ов</w:t>
      </w:r>
      <w:r w:rsidR="00D22316" w:rsidRPr="0025263E">
        <w:rPr>
          <w:rFonts w:eastAsia="Calibri"/>
        </w:rPr>
        <w:t>.</w:t>
      </w:r>
    </w:p>
    <w:p w:rsidR="008320A6" w:rsidRPr="0025263E" w:rsidRDefault="008320A6" w:rsidP="008320A6">
      <w:pPr>
        <w:autoSpaceDE w:val="0"/>
        <w:autoSpaceDN w:val="0"/>
        <w:adjustRightInd w:val="0"/>
        <w:jc w:val="both"/>
      </w:pPr>
      <w:r w:rsidRPr="0025263E">
        <w:rPr>
          <w:b/>
        </w:rPr>
        <w:t xml:space="preserve">МБДОУ№22 – </w:t>
      </w:r>
      <w:r w:rsidRPr="0025263E">
        <w:t>дошкольные образовательные учреждения Центрального района (МБДОУ№5,8,19,21,24,25,28,45,51,75,78,82,</w:t>
      </w:r>
      <w:r w:rsidR="00C10E7E" w:rsidRPr="0025263E">
        <w:t>85,</w:t>
      </w:r>
      <w:r w:rsidRPr="0025263E">
        <w:t>87);</w:t>
      </w:r>
    </w:p>
    <w:p w:rsidR="008320A6" w:rsidRPr="0025263E" w:rsidRDefault="008320A6" w:rsidP="008320A6">
      <w:pPr>
        <w:autoSpaceDE w:val="0"/>
        <w:autoSpaceDN w:val="0"/>
        <w:adjustRightInd w:val="0"/>
        <w:jc w:val="both"/>
      </w:pPr>
      <w:r w:rsidRPr="0025263E">
        <w:rPr>
          <w:b/>
        </w:rPr>
        <w:t>МБДОУ№</w:t>
      </w:r>
      <w:r w:rsidR="00C44F79" w:rsidRPr="0025263E">
        <w:rPr>
          <w:b/>
        </w:rPr>
        <w:t>88</w:t>
      </w:r>
      <w:r w:rsidR="00C10E7E" w:rsidRPr="0025263E">
        <w:rPr>
          <w:b/>
        </w:rPr>
        <w:t xml:space="preserve"> </w:t>
      </w:r>
      <w:r w:rsidR="00C10E7E" w:rsidRPr="0025263E">
        <w:t>- дошкольные образовательные учреждения Центрального района (МБДОУ №1,10,15,16,</w:t>
      </w:r>
      <w:r w:rsidR="00C44F79" w:rsidRPr="0025263E">
        <w:t>18,20,26,39,43,53,63,72,73,74,83</w:t>
      </w:r>
      <w:r w:rsidR="00C10E7E" w:rsidRPr="0025263E">
        <w:t>,99,107);</w:t>
      </w:r>
    </w:p>
    <w:p w:rsidR="008320A6" w:rsidRPr="0025263E" w:rsidRDefault="008320A6" w:rsidP="008320A6">
      <w:pPr>
        <w:autoSpaceDE w:val="0"/>
        <w:autoSpaceDN w:val="0"/>
        <w:adjustRightInd w:val="0"/>
        <w:jc w:val="both"/>
      </w:pPr>
      <w:r w:rsidRPr="0025263E">
        <w:rPr>
          <w:b/>
        </w:rPr>
        <w:t>МБДОУ№71</w:t>
      </w:r>
      <w:r w:rsidRPr="0025263E">
        <w:t xml:space="preserve"> – дошкольные образовательные учреждения Ингодинского района (МБДОУ№4,13,17,23,27,35,38,47,49,54,55,56,62,68,97);</w:t>
      </w:r>
    </w:p>
    <w:p w:rsidR="00CC5BFA" w:rsidRPr="0025263E" w:rsidRDefault="00C44F79" w:rsidP="008378BE">
      <w:pPr>
        <w:autoSpaceDE w:val="0"/>
        <w:autoSpaceDN w:val="0"/>
        <w:adjustRightInd w:val="0"/>
        <w:jc w:val="both"/>
      </w:pPr>
      <w:r w:rsidRPr="0025263E">
        <w:rPr>
          <w:b/>
        </w:rPr>
        <w:t>МБДОУ№70</w:t>
      </w:r>
      <w:r w:rsidR="00CC5BFA" w:rsidRPr="0025263E">
        <w:t xml:space="preserve"> –дошкольные образовательные учреждения Черновского района (МБДОУ№</w:t>
      </w:r>
      <w:r w:rsidR="008320A6" w:rsidRPr="0025263E">
        <w:t>34,44,46</w:t>
      </w:r>
      <w:r w:rsidRPr="0025263E">
        <w:t>,50,57,69,79,81,86,96,98,100</w:t>
      </w:r>
      <w:r w:rsidR="008320A6" w:rsidRPr="0025263E">
        <w:t>);</w:t>
      </w:r>
    </w:p>
    <w:p w:rsidR="008320A6" w:rsidRPr="0025263E" w:rsidRDefault="008320A6" w:rsidP="008378BE">
      <w:pPr>
        <w:autoSpaceDE w:val="0"/>
        <w:autoSpaceDN w:val="0"/>
        <w:adjustRightInd w:val="0"/>
        <w:jc w:val="both"/>
      </w:pPr>
      <w:r w:rsidRPr="0025263E">
        <w:rPr>
          <w:b/>
        </w:rPr>
        <w:t>МБДОУ№77</w:t>
      </w:r>
      <w:r w:rsidRPr="0025263E">
        <w:t xml:space="preserve"> - дошкольные образовательные учреждения Железнодорожного района (МБДОУ№3,12,32,36,37,59,61,65,66,106,117) и Черновского района (МБДОУ№6,7,11,33,58,93).</w:t>
      </w:r>
    </w:p>
    <w:p w:rsidR="00245B29" w:rsidRPr="0025263E" w:rsidRDefault="00245B29" w:rsidP="00245B29">
      <w:pPr>
        <w:jc w:val="both"/>
        <w:rPr>
          <w:rStyle w:val="c19"/>
        </w:rPr>
      </w:pPr>
      <w:r w:rsidRPr="0025263E">
        <w:rPr>
          <w:rFonts w:eastAsia="Calibri"/>
        </w:rPr>
        <w:t xml:space="preserve">2. </w:t>
      </w:r>
      <w:r w:rsidR="008378BE" w:rsidRPr="0025263E">
        <w:rPr>
          <w:rStyle w:val="c19"/>
        </w:rPr>
        <w:t>Правила шахмат</w:t>
      </w:r>
      <w:r w:rsidRPr="0025263E">
        <w:rPr>
          <w:rStyle w:val="c19"/>
        </w:rPr>
        <w:t>ного турнира</w:t>
      </w:r>
      <w:r w:rsidR="00D42D89" w:rsidRPr="0025263E">
        <w:rPr>
          <w:rStyle w:val="c19"/>
        </w:rPr>
        <w:t>:</w:t>
      </w:r>
    </w:p>
    <w:p w:rsidR="00D42D89" w:rsidRPr="0025263E" w:rsidRDefault="00D42D89" w:rsidP="00D42D89">
      <w:pPr>
        <w:jc w:val="both"/>
      </w:pPr>
      <w:r w:rsidRPr="0025263E">
        <w:t>2.1.д</w:t>
      </w:r>
      <w:r w:rsidR="008378BE" w:rsidRPr="0025263E">
        <w:t xml:space="preserve">ля участия в шахматном турнире </w:t>
      </w:r>
      <w:r w:rsidR="00D54D1F" w:rsidRPr="0025263E">
        <w:t>образовательное учреждение</w:t>
      </w:r>
      <w:r w:rsidR="00115791" w:rsidRPr="0025263E">
        <w:t xml:space="preserve">  направляе</w:t>
      </w:r>
      <w:r w:rsidR="008378BE" w:rsidRPr="0025263E">
        <w:t xml:space="preserve">т </w:t>
      </w:r>
      <w:r w:rsidR="007136BC" w:rsidRPr="0025263E">
        <w:t xml:space="preserve">посредством телефонной связи информацию об участнике шахматного турнира в МБДОУ, ответственное за проведение </w:t>
      </w:r>
      <w:r w:rsidRPr="0025263E">
        <w:t xml:space="preserve"> </w:t>
      </w:r>
      <w:r w:rsidR="00326BFA" w:rsidRPr="0025263E">
        <w:t>данного мероприятия до 10 февраля 2020</w:t>
      </w:r>
      <w:r w:rsidRPr="0025263E">
        <w:t>г.</w:t>
      </w:r>
      <w:r w:rsidR="008378BE" w:rsidRPr="0025263E">
        <w:t xml:space="preserve"> с указанием</w:t>
      </w:r>
      <w:r w:rsidRPr="0025263E">
        <w:t>:</w:t>
      </w:r>
    </w:p>
    <w:p w:rsidR="00D42D89" w:rsidRPr="0025263E" w:rsidRDefault="00D42D89" w:rsidP="00D42D89">
      <w:pPr>
        <w:jc w:val="both"/>
      </w:pPr>
      <w:r w:rsidRPr="0025263E">
        <w:t>- фамилия,  имя ребенка</w:t>
      </w:r>
      <w:r w:rsidR="007136BC" w:rsidRPr="0025263E">
        <w:t>, его возраст</w:t>
      </w:r>
      <w:r w:rsidRPr="0025263E">
        <w:t>;</w:t>
      </w:r>
    </w:p>
    <w:p w:rsidR="008378BE" w:rsidRPr="0025263E" w:rsidRDefault="00D42D89" w:rsidP="00D42D89">
      <w:pPr>
        <w:jc w:val="both"/>
        <w:rPr>
          <w:rStyle w:val="c19"/>
        </w:rPr>
      </w:pPr>
      <w:r w:rsidRPr="0025263E">
        <w:t>-</w:t>
      </w:r>
      <w:r w:rsidR="00734ED4" w:rsidRPr="0025263E">
        <w:t xml:space="preserve"> № образовательного учреждения</w:t>
      </w:r>
      <w:r w:rsidRPr="0025263E">
        <w:t>;</w:t>
      </w:r>
    </w:p>
    <w:p w:rsidR="00734ED4" w:rsidRPr="0025263E" w:rsidRDefault="009156A5" w:rsidP="00245B29">
      <w:pPr>
        <w:jc w:val="both"/>
        <w:rPr>
          <w:rStyle w:val="c0"/>
        </w:rPr>
      </w:pPr>
      <w:r>
        <w:rPr>
          <w:rStyle w:val="c19"/>
        </w:rPr>
        <w:t>2.2.</w:t>
      </w:r>
      <w:r w:rsidR="008378BE" w:rsidRPr="0025263E">
        <w:rPr>
          <w:rStyle w:val="c19"/>
        </w:rPr>
        <w:t>Шахматный турнир проводится по</w:t>
      </w:r>
      <w:r w:rsidR="004D1421" w:rsidRPr="0025263E">
        <w:rPr>
          <w:rStyle w:val="c19"/>
        </w:rPr>
        <w:t xml:space="preserve"> круговому</w:t>
      </w:r>
      <w:r w:rsidR="008378BE" w:rsidRPr="0025263E">
        <w:rPr>
          <w:rStyle w:val="c19"/>
        </w:rPr>
        <w:t xml:space="preserve"> принципу</w:t>
      </w:r>
      <w:r w:rsidR="004D1421" w:rsidRPr="0025263E">
        <w:rPr>
          <w:rStyle w:val="c19"/>
        </w:rPr>
        <w:t>.</w:t>
      </w:r>
      <w:r w:rsidR="004D1421" w:rsidRPr="0025263E">
        <w:rPr>
          <w:rStyle w:val="c19"/>
          <w:b/>
        </w:rPr>
        <w:t xml:space="preserve"> </w:t>
      </w:r>
      <w:r w:rsidR="00245B29" w:rsidRPr="0025263E">
        <w:rPr>
          <w:rStyle w:val="c0"/>
        </w:rPr>
        <w:t>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  <w:r w:rsidR="00D42D89" w:rsidRPr="0025263E">
        <w:rPr>
          <w:rStyle w:val="c0"/>
        </w:rPr>
        <w:t xml:space="preserve"> </w:t>
      </w:r>
      <w:r w:rsidR="00245B29" w:rsidRPr="0025263E">
        <w:rPr>
          <w:rStyle w:val="c0"/>
        </w:rPr>
        <w:t>Турнир длится до тех пор, пока не будут выявлены лидеры на 1, 2, 3-е места.</w:t>
      </w:r>
    </w:p>
    <w:p w:rsidR="00CC5BFA" w:rsidRPr="0025263E" w:rsidRDefault="00734ED4" w:rsidP="00CC5BFA">
      <w:pPr>
        <w:jc w:val="both"/>
      </w:pPr>
      <w:r w:rsidRPr="0025263E">
        <w:rPr>
          <w:rStyle w:val="c0"/>
        </w:rPr>
        <w:t>2.3.</w:t>
      </w:r>
      <w:r w:rsidRPr="0025263E">
        <w:t>Руководители команд готовят бейджи с фамилиями и именами участников, № образовательного учреждения.</w:t>
      </w:r>
    </w:p>
    <w:p w:rsidR="004D1421" w:rsidRPr="0025263E" w:rsidRDefault="009156A5" w:rsidP="00CC5BFA">
      <w:pPr>
        <w:jc w:val="both"/>
      </w:pPr>
      <w:r>
        <w:rPr>
          <w:rFonts w:eastAsia="Calibri"/>
        </w:rPr>
        <w:t>3.</w:t>
      </w:r>
      <w:r w:rsidR="00115791" w:rsidRPr="0025263E">
        <w:rPr>
          <w:rFonts w:eastAsia="Calibri"/>
        </w:rPr>
        <w:t>С</w:t>
      </w:r>
      <w:r w:rsidR="00D22316" w:rsidRPr="0025263E">
        <w:t xml:space="preserve">остав жюри </w:t>
      </w:r>
      <w:r w:rsidR="00D22316" w:rsidRPr="0025263E">
        <w:rPr>
          <w:rFonts w:eastAsia="Calibri"/>
        </w:rPr>
        <w:t xml:space="preserve">шахматного турнира </w:t>
      </w:r>
      <w:r w:rsidR="008378BE" w:rsidRPr="0025263E">
        <w:rPr>
          <w:rFonts w:eastAsia="Calibri"/>
        </w:rPr>
        <w:t>«</w:t>
      </w:r>
      <w:r w:rsidR="00326BFA" w:rsidRPr="0025263E">
        <w:t>Шахматные баталии</w:t>
      </w:r>
      <w:r w:rsidR="008378BE" w:rsidRPr="0025263E">
        <w:rPr>
          <w:rFonts w:eastAsia="Calibri"/>
        </w:rPr>
        <w:t>»</w:t>
      </w:r>
      <w:r w:rsidR="007136BC" w:rsidRPr="0025263E">
        <w:rPr>
          <w:rFonts w:eastAsia="Calibri"/>
        </w:rPr>
        <w:t xml:space="preserve">  формируется с привлечением </w:t>
      </w:r>
      <w:r w:rsidR="007136BC" w:rsidRPr="0025263E">
        <w:t xml:space="preserve">тренеров по шахматам из учреждений дополнительного образования, </w:t>
      </w:r>
      <w:r w:rsidR="007136BC" w:rsidRPr="0025263E">
        <w:rPr>
          <w:bCs/>
        </w:rPr>
        <w:t>образовательных центров, индивидуальных предпринимателей,</w:t>
      </w:r>
      <w:r w:rsidR="007136BC" w:rsidRPr="0025263E">
        <w:t xml:space="preserve"> осуществляющих образовательную деятельность</w:t>
      </w:r>
      <w:r w:rsidR="007136BC" w:rsidRPr="0025263E">
        <w:rPr>
          <w:bCs/>
        </w:rPr>
        <w:t xml:space="preserve"> по дополнительным образовательным услугам (в том числе платным).</w:t>
      </w:r>
    </w:p>
    <w:p w:rsidR="00D42D89" w:rsidRPr="0025263E" w:rsidRDefault="004D1421" w:rsidP="00037061">
      <w:pPr>
        <w:jc w:val="both"/>
      </w:pPr>
      <w:r w:rsidRPr="0025263E">
        <w:t>4.</w:t>
      </w:r>
      <w:r w:rsidR="00D22316" w:rsidRPr="0025263E">
        <w:t xml:space="preserve">Все участники шахматного </w:t>
      </w:r>
      <w:r w:rsidR="00D42D89" w:rsidRPr="0025263E">
        <w:t xml:space="preserve">турнира награждаются </w:t>
      </w:r>
      <w:r w:rsidR="00D22316" w:rsidRPr="0025263E">
        <w:t>поощрительными призами.</w:t>
      </w:r>
    </w:p>
    <w:p w:rsidR="00D22316" w:rsidRPr="0025263E" w:rsidRDefault="0098198C" w:rsidP="00037061">
      <w:pPr>
        <w:jc w:val="both"/>
      </w:pPr>
      <w:r w:rsidRPr="0025263E">
        <w:t>5.</w:t>
      </w:r>
      <w:r w:rsidR="00D42D89" w:rsidRPr="0025263E">
        <w:t>Победители</w:t>
      </w:r>
      <w:r w:rsidR="00D22316" w:rsidRPr="0025263E">
        <w:t xml:space="preserve"> </w:t>
      </w:r>
      <w:r w:rsidR="00D42D89" w:rsidRPr="0025263E">
        <w:t xml:space="preserve">шахматного турнира </w:t>
      </w:r>
      <w:r w:rsidR="00734ED4" w:rsidRPr="0025263E">
        <w:t>«</w:t>
      </w:r>
      <w:r w:rsidR="00326BFA" w:rsidRPr="0025263E">
        <w:t>Шахматные баталии</w:t>
      </w:r>
      <w:r w:rsidR="00734ED4" w:rsidRPr="0025263E">
        <w:t xml:space="preserve">» </w:t>
      </w:r>
      <w:r w:rsidR="00D42D89" w:rsidRPr="0025263E">
        <w:t>награждаются дипломами и подарками</w:t>
      </w:r>
      <w:r w:rsidRPr="0025263E">
        <w:t>.</w:t>
      </w:r>
    </w:p>
    <w:p w:rsidR="007554A9" w:rsidRPr="0025263E" w:rsidRDefault="007554A9" w:rsidP="00C916D4">
      <w:pPr>
        <w:rPr>
          <w:rFonts w:ascii="TimesNewRomanPSMT" w:hAnsi="TimesNewRomanPSMT" w:cs="TimesNewRomanPSMT"/>
          <w:b/>
        </w:rPr>
      </w:pPr>
    </w:p>
    <w:p w:rsidR="00610688" w:rsidRPr="0025263E" w:rsidRDefault="00610688" w:rsidP="00C916D4">
      <w:pPr>
        <w:rPr>
          <w:rFonts w:ascii="TimesNewRomanPSMT" w:hAnsi="TimesNewRomanPSMT" w:cs="TimesNewRomanPSMT"/>
          <w:b/>
        </w:rPr>
      </w:pPr>
    </w:p>
    <w:p w:rsidR="00610688" w:rsidRPr="0025263E" w:rsidRDefault="00610688" w:rsidP="00C916D4">
      <w:pPr>
        <w:rPr>
          <w:rFonts w:ascii="TimesNewRomanPSMT" w:hAnsi="TimesNewRomanPSMT" w:cs="TimesNewRomanPSMT"/>
          <w:b/>
        </w:rPr>
      </w:pPr>
    </w:p>
    <w:p w:rsidR="00610688" w:rsidRPr="0025263E" w:rsidRDefault="00610688" w:rsidP="00C916D4">
      <w:pPr>
        <w:rPr>
          <w:rFonts w:ascii="TimesNewRomanPSMT" w:hAnsi="TimesNewRomanPSMT" w:cs="TimesNewRomanPSMT"/>
          <w:b/>
        </w:rPr>
      </w:pPr>
    </w:p>
    <w:p w:rsidR="00610688" w:rsidRPr="0025263E" w:rsidRDefault="00610688" w:rsidP="00C916D4">
      <w:pPr>
        <w:rPr>
          <w:rFonts w:ascii="TimesNewRomanPSMT" w:hAnsi="TimesNewRomanPSMT" w:cs="TimesNewRomanPSMT"/>
          <w:b/>
        </w:rPr>
      </w:pPr>
    </w:p>
    <w:p w:rsidR="00610688" w:rsidRDefault="00610688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Default="00B5207E" w:rsidP="00C916D4">
      <w:pPr>
        <w:rPr>
          <w:rFonts w:ascii="TimesNewRomanPSMT" w:hAnsi="TimesNewRomanPSMT" w:cs="TimesNewRomanPSMT"/>
          <w:b/>
        </w:rPr>
      </w:pPr>
    </w:p>
    <w:p w:rsidR="00B5207E" w:rsidRPr="0025263E" w:rsidRDefault="00B5207E" w:rsidP="00C916D4">
      <w:pPr>
        <w:rPr>
          <w:rFonts w:ascii="TimesNewRomanPSMT" w:hAnsi="TimesNewRomanPSMT" w:cs="TimesNewRomanPSMT"/>
          <w:b/>
        </w:rPr>
      </w:pPr>
    </w:p>
    <w:p w:rsidR="00610688" w:rsidRPr="0025263E" w:rsidRDefault="00610688" w:rsidP="00C916D4">
      <w:pPr>
        <w:rPr>
          <w:rFonts w:ascii="TimesNewRomanPSMT" w:hAnsi="TimesNewRomanPSMT" w:cs="TimesNewRomanPSMT"/>
          <w:b/>
        </w:rPr>
      </w:pPr>
    </w:p>
    <w:p w:rsidR="007554A9" w:rsidRPr="0025263E" w:rsidRDefault="007554A9" w:rsidP="007554A9">
      <w:pPr>
        <w:jc w:val="right"/>
      </w:pPr>
      <w:r w:rsidRPr="0025263E">
        <w:t xml:space="preserve"> Приложение 3</w:t>
      </w:r>
    </w:p>
    <w:p w:rsidR="00D22316" w:rsidRPr="0025263E" w:rsidRDefault="00D22316" w:rsidP="007554A9">
      <w:pPr>
        <w:jc w:val="right"/>
      </w:pPr>
    </w:p>
    <w:p w:rsidR="007F2FE9" w:rsidRPr="009156A5" w:rsidRDefault="007F2FE9" w:rsidP="007F2FE9">
      <w:pPr>
        <w:jc w:val="center"/>
        <w:rPr>
          <w:b/>
        </w:rPr>
      </w:pPr>
      <w:r w:rsidRPr="009156A5">
        <w:rPr>
          <w:b/>
        </w:rPr>
        <w:t xml:space="preserve">Правила проведения </w:t>
      </w:r>
      <w:r w:rsidR="00C623F0" w:rsidRPr="009156A5">
        <w:rPr>
          <w:b/>
        </w:rPr>
        <w:t>интеллектуальны</w:t>
      </w:r>
      <w:r w:rsidR="00522EAE" w:rsidRPr="009156A5">
        <w:rPr>
          <w:b/>
        </w:rPr>
        <w:t>х</w:t>
      </w:r>
      <w:r w:rsidR="00C623F0" w:rsidRPr="009156A5">
        <w:rPr>
          <w:b/>
        </w:rPr>
        <w:t xml:space="preserve"> </w:t>
      </w:r>
      <w:r w:rsidR="00522EAE" w:rsidRPr="009156A5">
        <w:rPr>
          <w:b/>
        </w:rPr>
        <w:t>игр</w:t>
      </w:r>
      <w:r w:rsidR="00C623F0" w:rsidRPr="009156A5">
        <w:rPr>
          <w:b/>
        </w:rPr>
        <w:t>-со</w:t>
      </w:r>
      <w:r w:rsidR="00522EAE" w:rsidRPr="009156A5">
        <w:rPr>
          <w:b/>
        </w:rPr>
        <w:t>ревнований</w:t>
      </w:r>
      <w:r w:rsidR="00C623F0" w:rsidRPr="009156A5">
        <w:rPr>
          <w:b/>
        </w:rPr>
        <w:t xml:space="preserve"> для дошкольников и их родителей «Умники и умницы</w:t>
      </w:r>
      <w:r w:rsidR="00522EAE" w:rsidRPr="009156A5">
        <w:rPr>
          <w:b/>
        </w:rPr>
        <w:t>»</w:t>
      </w:r>
      <w:r w:rsidR="00C623F0" w:rsidRPr="009156A5">
        <w:rPr>
          <w:b/>
        </w:rPr>
        <w:t>.</w:t>
      </w:r>
    </w:p>
    <w:p w:rsidR="007F2FE9" w:rsidRPr="0025263E" w:rsidRDefault="007F2FE9" w:rsidP="007F2FE9">
      <w:pPr>
        <w:jc w:val="center"/>
      </w:pPr>
    </w:p>
    <w:p w:rsidR="00176245" w:rsidRPr="0025263E" w:rsidRDefault="00095ECF" w:rsidP="00C10E7E">
      <w:pPr>
        <w:jc w:val="both"/>
      </w:pPr>
      <w:r w:rsidRPr="0025263E">
        <w:t>1.</w:t>
      </w:r>
      <w:r w:rsidR="00434CF5" w:rsidRPr="0025263E">
        <w:t xml:space="preserve"> </w:t>
      </w:r>
      <w:r w:rsidR="00522EAE" w:rsidRPr="0025263E">
        <w:t>Интеллектуальные игры-соревнования</w:t>
      </w:r>
      <w:r w:rsidR="00C10E7E" w:rsidRPr="0025263E">
        <w:t xml:space="preserve"> проводится на базе дошколь</w:t>
      </w:r>
      <w:r w:rsidR="00677CB9" w:rsidRPr="0025263E">
        <w:t xml:space="preserve">ных образовательных учреждений </w:t>
      </w:r>
      <w:r w:rsidR="00FD379E" w:rsidRPr="0025263E">
        <w:t>и групп</w:t>
      </w:r>
      <w:r w:rsidR="00450B6F" w:rsidRPr="0025263E">
        <w:t xml:space="preserve"> предшкольной подготовки  общеобразовательных учреждений</w:t>
      </w:r>
      <w:r w:rsidR="00434CF5" w:rsidRPr="0025263E">
        <w:t xml:space="preserve"> в период с </w:t>
      </w:r>
      <w:r w:rsidR="00522EAE" w:rsidRPr="0025263E">
        <w:rPr>
          <w:b/>
        </w:rPr>
        <w:t>19</w:t>
      </w:r>
      <w:r w:rsidR="00434CF5" w:rsidRPr="0025263E">
        <w:rPr>
          <w:b/>
        </w:rPr>
        <w:t xml:space="preserve"> февраля</w:t>
      </w:r>
      <w:r w:rsidR="00522EAE" w:rsidRPr="0025263E">
        <w:t xml:space="preserve"> 2020</w:t>
      </w:r>
      <w:r w:rsidR="00434CF5" w:rsidRPr="0025263E">
        <w:t xml:space="preserve"> года по </w:t>
      </w:r>
      <w:r w:rsidR="00522EAE" w:rsidRPr="0025263E">
        <w:rPr>
          <w:b/>
        </w:rPr>
        <w:t>20</w:t>
      </w:r>
      <w:r w:rsidR="00434CF5" w:rsidRPr="0025263E">
        <w:rPr>
          <w:b/>
        </w:rPr>
        <w:t xml:space="preserve"> февраля</w:t>
      </w:r>
      <w:r w:rsidR="00522EAE" w:rsidRPr="0025263E">
        <w:t xml:space="preserve"> 2020</w:t>
      </w:r>
      <w:r w:rsidR="00434CF5" w:rsidRPr="0025263E">
        <w:t xml:space="preserve"> года</w:t>
      </w:r>
      <w:r w:rsidR="00C10E7E" w:rsidRPr="0025263E">
        <w:t>.</w:t>
      </w:r>
      <w:r w:rsidR="00434CF5" w:rsidRPr="0025263E">
        <w:t xml:space="preserve"> Начало </w:t>
      </w:r>
      <w:r w:rsidR="00BE6317" w:rsidRPr="0025263E">
        <w:t>интеллектуальных игр-соревнований</w:t>
      </w:r>
      <w:r w:rsidR="00434CF5" w:rsidRPr="0025263E">
        <w:t xml:space="preserve"> </w:t>
      </w:r>
      <w:r w:rsidR="00522EAE" w:rsidRPr="0025263E">
        <w:t>–</w:t>
      </w:r>
      <w:r w:rsidR="000D788F" w:rsidRPr="0025263E">
        <w:t xml:space="preserve"> </w:t>
      </w:r>
      <w:r w:rsidR="009156A5">
        <w:rPr>
          <w:b/>
        </w:rPr>
        <w:t>17.</w:t>
      </w:r>
      <w:r w:rsidR="00522EAE" w:rsidRPr="0025263E">
        <w:rPr>
          <w:b/>
        </w:rPr>
        <w:t>00</w:t>
      </w:r>
      <w:r w:rsidR="00434CF5" w:rsidRPr="0025263E">
        <w:rPr>
          <w:b/>
        </w:rPr>
        <w:t xml:space="preserve"> час</w:t>
      </w:r>
      <w:r w:rsidR="00434CF5" w:rsidRPr="0025263E">
        <w:t>.</w:t>
      </w:r>
    </w:p>
    <w:p w:rsidR="000D788F" w:rsidRPr="0025263E" w:rsidRDefault="00C10E7E" w:rsidP="00BE6317">
      <w:pPr>
        <w:jc w:val="both"/>
      </w:pPr>
      <w:r w:rsidRPr="0025263E">
        <w:t>2</w:t>
      </w:r>
      <w:r w:rsidR="00134F3B" w:rsidRPr="0025263E">
        <w:t xml:space="preserve">. </w:t>
      </w:r>
      <w:r w:rsidR="00D5531D" w:rsidRPr="0025263E">
        <w:t>Интеллектуальные игры-соревнования проводятся с целью создания условий для объединения усилий ДОУ и семьи по интеллектуальному развитию дошкольников, поддержке интереса к познавательной деятельности, развитию интеллекта и эрудиции в  условиях ДОУ</w:t>
      </w:r>
      <w:r w:rsidR="00134F3B" w:rsidRPr="0025263E">
        <w:t xml:space="preserve"> и семьи, формирования умения работать в команде, интереса к играм интеллектуально-соревновательного характера.</w:t>
      </w:r>
    </w:p>
    <w:p w:rsidR="00134F3B" w:rsidRPr="0025263E" w:rsidRDefault="00134F3B" w:rsidP="00BE6317">
      <w:pPr>
        <w:jc w:val="both"/>
      </w:pPr>
      <w:r w:rsidRPr="0025263E">
        <w:t>3. Интеллектуальные игры-соревнования проводятся в формате викторины (тестовой или сюжетной) командным методом.</w:t>
      </w:r>
    </w:p>
    <w:p w:rsidR="00134F3B" w:rsidRPr="0025263E" w:rsidRDefault="00134F3B" w:rsidP="00BE6317">
      <w:pPr>
        <w:jc w:val="both"/>
      </w:pPr>
      <w:r w:rsidRPr="0025263E">
        <w:t>4. Примерная тематика интеллектуальных игр-соревнований:</w:t>
      </w:r>
    </w:p>
    <w:p w:rsidR="00134F3B" w:rsidRPr="0025263E" w:rsidRDefault="00134F3B" w:rsidP="00BE6317">
      <w:pPr>
        <w:jc w:val="both"/>
      </w:pPr>
      <w:r w:rsidRPr="0025263E">
        <w:t>- «Юные натуралисты»;</w:t>
      </w:r>
    </w:p>
    <w:p w:rsidR="00134F3B" w:rsidRPr="0025263E" w:rsidRDefault="00134F3B" w:rsidP="00BE6317">
      <w:pPr>
        <w:jc w:val="both"/>
      </w:pPr>
      <w:r w:rsidRPr="0025263E">
        <w:t>- «Угадай мелодию»;</w:t>
      </w:r>
    </w:p>
    <w:p w:rsidR="00134F3B" w:rsidRPr="0025263E" w:rsidRDefault="00134F3B" w:rsidP="00BE6317">
      <w:pPr>
        <w:jc w:val="both"/>
      </w:pPr>
      <w:r w:rsidRPr="0025263E">
        <w:t>- «Путешествуем по произведениям детских писателей»;</w:t>
      </w:r>
    </w:p>
    <w:p w:rsidR="00134F3B" w:rsidRPr="0025263E" w:rsidRDefault="00134F3B" w:rsidP="00BE6317">
      <w:pPr>
        <w:jc w:val="both"/>
      </w:pPr>
      <w:r w:rsidRPr="0025263E">
        <w:t>- «Окружающий мир»;</w:t>
      </w:r>
    </w:p>
    <w:p w:rsidR="00134F3B" w:rsidRPr="0025263E" w:rsidRDefault="00134F3B" w:rsidP="00BE6317">
      <w:pPr>
        <w:jc w:val="both"/>
      </w:pPr>
      <w:r w:rsidRPr="0025263E">
        <w:t>- «Азбука безопасности»;</w:t>
      </w:r>
    </w:p>
    <w:p w:rsidR="00134F3B" w:rsidRPr="0025263E" w:rsidRDefault="00134F3B" w:rsidP="00BE6317">
      <w:pPr>
        <w:jc w:val="both"/>
      </w:pPr>
      <w:r w:rsidRPr="0025263E">
        <w:t>- «По сказочным дорожкам»;</w:t>
      </w:r>
    </w:p>
    <w:p w:rsidR="00134F3B" w:rsidRPr="0025263E" w:rsidRDefault="00134F3B" w:rsidP="00BE6317">
      <w:pPr>
        <w:jc w:val="both"/>
      </w:pPr>
      <w:r w:rsidRPr="0025263E">
        <w:t>- «Занимательная математика»;</w:t>
      </w:r>
    </w:p>
    <w:p w:rsidR="00134F3B" w:rsidRPr="0025263E" w:rsidRDefault="00134F3B" w:rsidP="00BE6317">
      <w:pPr>
        <w:jc w:val="both"/>
      </w:pPr>
      <w:r w:rsidRPr="0025263E">
        <w:t>- «</w:t>
      </w:r>
      <w:proofErr w:type="gramStart"/>
      <w:r w:rsidRPr="0025263E">
        <w:t>Грамотей</w:t>
      </w:r>
      <w:proofErr w:type="gramEnd"/>
      <w:r w:rsidRPr="0025263E">
        <w:t xml:space="preserve"> – ка»;</w:t>
      </w:r>
    </w:p>
    <w:p w:rsidR="00134F3B" w:rsidRPr="0025263E" w:rsidRDefault="00134F3B" w:rsidP="00BE6317">
      <w:pPr>
        <w:jc w:val="both"/>
      </w:pPr>
      <w:r w:rsidRPr="0025263E">
        <w:t>-«Я и мое тело»;</w:t>
      </w:r>
    </w:p>
    <w:p w:rsidR="00134F3B" w:rsidRPr="0025263E" w:rsidRDefault="00134F3B" w:rsidP="00BE6317">
      <w:pPr>
        <w:jc w:val="both"/>
      </w:pPr>
      <w:r w:rsidRPr="0025263E">
        <w:t>- «Этот загадочный космический мир» и др.</w:t>
      </w:r>
    </w:p>
    <w:p w:rsidR="00134F3B" w:rsidRPr="0025263E" w:rsidRDefault="00134F3B" w:rsidP="00BE6317">
      <w:pPr>
        <w:jc w:val="both"/>
      </w:pPr>
      <w:r w:rsidRPr="0025263E">
        <w:t xml:space="preserve">5. </w:t>
      </w:r>
      <w:r w:rsidRPr="0025263E">
        <w:rPr>
          <w:rFonts w:eastAsia="Calibri"/>
        </w:rPr>
        <w:t>С</w:t>
      </w:r>
      <w:r w:rsidRPr="0025263E">
        <w:t xml:space="preserve">остав жюри </w:t>
      </w:r>
      <w:r w:rsidRPr="0025263E">
        <w:rPr>
          <w:rFonts w:eastAsia="Calibri"/>
        </w:rPr>
        <w:t>интеллектуальных игр-соревнований «</w:t>
      </w:r>
      <w:r w:rsidRPr="0025263E">
        <w:t>Умники и умницы</w:t>
      </w:r>
      <w:r w:rsidRPr="0025263E">
        <w:rPr>
          <w:rFonts w:eastAsia="Calibri"/>
        </w:rPr>
        <w:t xml:space="preserve">»  формируется с привлечением учителей муниципальных общеобразовательных учреждений, </w:t>
      </w:r>
      <w:r w:rsidRPr="0025263E">
        <w:t xml:space="preserve">преподавателей учреждений дополнительного образования, </w:t>
      </w:r>
      <w:r w:rsidRPr="0025263E">
        <w:rPr>
          <w:bCs/>
        </w:rPr>
        <w:t>образовательных центров.</w:t>
      </w:r>
    </w:p>
    <w:p w:rsidR="00734ED4" w:rsidRPr="0025263E" w:rsidRDefault="000D788F" w:rsidP="00BE6317">
      <w:pPr>
        <w:pStyle w:val="Default"/>
        <w:jc w:val="both"/>
      </w:pPr>
      <w:r w:rsidRPr="0025263E">
        <w:t xml:space="preserve">6. </w:t>
      </w:r>
      <w:r w:rsidR="00BE6317" w:rsidRPr="0025263E">
        <w:t>Дети,</w:t>
      </w:r>
      <w:r w:rsidR="00734ED4" w:rsidRPr="0025263E">
        <w:t xml:space="preserve"> участники </w:t>
      </w:r>
      <w:r w:rsidR="00BE6317" w:rsidRPr="0025263E">
        <w:t>интеллектуальных игр-соревнований «Умники и умницы</w:t>
      </w:r>
      <w:r w:rsidR="00C10E7E" w:rsidRPr="0025263E">
        <w:t>»</w:t>
      </w:r>
      <w:r w:rsidR="00B5207E">
        <w:t>,</w:t>
      </w:r>
      <w:r w:rsidR="00C10E7E" w:rsidRPr="0025263E">
        <w:t xml:space="preserve"> </w:t>
      </w:r>
      <w:r w:rsidR="00734ED4" w:rsidRPr="0025263E">
        <w:t>нагр</w:t>
      </w:r>
      <w:r w:rsidR="00C10E7E" w:rsidRPr="0025263E">
        <w:t>аждаются поощрительны</w:t>
      </w:r>
      <w:r w:rsidR="00BE6317" w:rsidRPr="0025263E">
        <w:t>ми призами</w:t>
      </w:r>
      <w:r w:rsidR="00C10E7E" w:rsidRPr="0025263E">
        <w:t>.</w:t>
      </w:r>
    </w:p>
    <w:p w:rsidR="007554A9" w:rsidRPr="0025263E" w:rsidRDefault="000D788F" w:rsidP="00522EAE">
      <w:pPr>
        <w:jc w:val="both"/>
        <w:rPr>
          <w:rFonts w:ascii="TimesNewRomanPSMT" w:hAnsi="TimesNewRomanPSMT" w:cs="TimesNewRomanPSMT"/>
          <w:b/>
        </w:rPr>
      </w:pPr>
      <w:r w:rsidRPr="0025263E">
        <w:t>7</w:t>
      </w:r>
      <w:r w:rsidR="00734ED4" w:rsidRPr="0025263E">
        <w:t>.</w:t>
      </w:r>
      <w:r w:rsidRPr="0025263E">
        <w:t xml:space="preserve"> </w:t>
      </w:r>
      <w:r w:rsidR="00522EAE" w:rsidRPr="0025263E">
        <w:t xml:space="preserve">По результатам интеллектуальных игр-соревнований семьи - победители награждаются дипломами, участники - благодарственными письмами. </w:t>
      </w:r>
    </w:p>
    <w:p w:rsidR="00C916D4" w:rsidRPr="0025263E" w:rsidRDefault="00C916D4"/>
    <w:p w:rsidR="004D1421" w:rsidRPr="0025263E" w:rsidRDefault="00095ECF" w:rsidP="004D1421">
      <w:pPr>
        <w:autoSpaceDE w:val="0"/>
        <w:autoSpaceDN w:val="0"/>
        <w:adjustRightInd w:val="0"/>
        <w:jc w:val="both"/>
      </w:pPr>
      <w:r w:rsidRPr="0025263E">
        <w:t xml:space="preserve"> </w:t>
      </w:r>
    </w:p>
    <w:p w:rsidR="00C916D4" w:rsidRPr="0025263E" w:rsidRDefault="00095ECF">
      <w:pPr>
        <w:rPr>
          <w:rFonts w:ascii="TimesNewRomanPSMT" w:hAnsi="TimesNewRomanPSMT" w:cs="TimesNewRomanPSMT"/>
          <w:b/>
        </w:rPr>
      </w:pPr>
      <w:r w:rsidRPr="0025263E">
        <w:rPr>
          <w:rFonts w:eastAsia="Calibri"/>
        </w:rPr>
        <w:t xml:space="preserve"> </w:t>
      </w:r>
    </w:p>
    <w:sectPr w:rsidR="00C916D4" w:rsidRPr="0025263E" w:rsidSect="00BE631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D23"/>
    <w:multiLevelType w:val="hybridMultilevel"/>
    <w:tmpl w:val="CC486794"/>
    <w:lvl w:ilvl="0" w:tplc="C9904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F24191"/>
    <w:multiLevelType w:val="hybridMultilevel"/>
    <w:tmpl w:val="2B4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6944"/>
    <w:multiLevelType w:val="hybridMultilevel"/>
    <w:tmpl w:val="A41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6CFC"/>
    <w:multiLevelType w:val="hybridMultilevel"/>
    <w:tmpl w:val="ECDA2E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0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B6069A"/>
    <w:multiLevelType w:val="hybridMultilevel"/>
    <w:tmpl w:val="5196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499A"/>
    <w:multiLevelType w:val="multilevel"/>
    <w:tmpl w:val="F7AAB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36D5A"/>
    <w:rsid w:val="00037061"/>
    <w:rsid w:val="000600DD"/>
    <w:rsid w:val="000654E4"/>
    <w:rsid w:val="00073E32"/>
    <w:rsid w:val="00087E34"/>
    <w:rsid w:val="00095ECF"/>
    <w:rsid w:val="000B41A5"/>
    <w:rsid w:val="000B4D46"/>
    <w:rsid w:val="000D788F"/>
    <w:rsid w:val="000E485F"/>
    <w:rsid w:val="00115791"/>
    <w:rsid w:val="00134F3B"/>
    <w:rsid w:val="00135EB8"/>
    <w:rsid w:val="00176245"/>
    <w:rsid w:val="00176331"/>
    <w:rsid w:val="00181709"/>
    <w:rsid w:val="00196EDC"/>
    <w:rsid w:val="001B34D5"/>
    <w:rsid w:val="001B4045"/>
    <w:rsid w:val="001B658D"/>
    <w:rsid w:val="001C4EEA"/>
    <w:rsid w:val="001E7C38"/>
    <w:rsid w:val="001F409C"/>
    <w:rsid w:val="00245B29"/>
    <w:rsid w:val="0025263E"/>
    <w:rsid w:val="00262D5E"/>
    <w:rsid w:val="00272ECD"/>
    <w:rsid w:val="002827EB"/>
    <w:rsid w:val="00284998"/>
    <w:rsid w:val="002C24E7"/>
    <w:rsid w:val="002D1EB5"/>
    <w:rsid w:val="002E45E4"/>
    <w:rsid w:val="00301AD5"/>
    <w:rsid w:val="0032481A"/>
    <w:rsid w:val="0032629A"/>
    <w:rsid w:val="00326BFA"/>
    <w:rsid w:val="00346E2C"/>
    <w:rsid w:val="003752D6"/>
    <w:rsid w:val="003F0AE6"/>
    <w:rsid w:val="00434CF5"/>
    <w:rsid w:val="004427A2"/>
    <w:rsid w:val="00450B6F"/>
    <w:rsid w:val="00456732"/>
    <w:rsid w:val="00474805"/>
    <w:rsid w:val="004B2B41"/>
    <w:rsid w:val="004B3E4F"/>
    <w:rsid w:val="004D1421"/>
    <w:rsid w:val="004E7E18"/>
    <w:rsid w:val="004F6E6C"/>
    <w:rsid w:val="005033CF"/>
    <w:rsid w:val="0052235F"/>
    <w:rsid w:val="00522EAE"/>
    <w:rsid w:val="00536616"/>
    <w:rsid w:val="005374FC"/>
    <w:rsid w:val="00551B68"/>
    <w:rsid w:val="005543B1"/>
    <w:rsid w:val="00573D0B"/>
    <w:rsid w:val="00584C5E"/>
    <w:rsid w:val="00592682"/>
    <w:rsid w:val="005A4A96"/>
    <w:rsid w:val="005C0B1B"/>
    <w:rsid w:val="0060280C"/>
    <w:rsid w:val="00610688"/>
    <w:rsid w:val="00610889"/>
    <w:rsid w:val="006256B6"/>
    <w:rsid w:val="00630655"/>
    <w:rsid w:val="00641AC3"/>
    <w:rsid w:val="00644499"/>
    <w:rsid w:val="006516EF"/>
    <w:rsid w:val="00677CB9"/>
    <w:rsid w:val="00686771"/>
    <w:rsid w:val="00694D75"/>
    <w:rsid w:val="006B52C3"/>
    <w:rsid w:val="006C4E58"/>
    <w:rsid w:val="00705BD7"/>
    <w:rsid w:val="007136BC"/>
    <w:rsid w:val="00734DBC"/>
    <w:rsid w:val="00734ED4"/>
    <w:rsid w:val="007554A9"/>
    <w:rsid w:val="00761899"/>
    <w:rsid w:val="0078483F"/>
    <w:rsid w:val="007F2FE9"/>
    <w:rsid w:val="00806CC9"/>
    <w:rsid w:val="00822B38"/>
    <w:rsid w:val="008320A6"/>
    <w:rsid w:val="008378BE"/>
    <w:rsid w:val="00846F53"/>
    <w:rsid w:val="008561CC"/>
    <w:rsid w:val="00895B12"/>
    <w:rsid w:val="008A3184"/>
    <w:rsid w:val="008A637A"/>
    <w:rsid w:val="00901040"/>
    <w:rsid w:val="009011BD"/>
    <w:rsid w:val="009156A5"/>
    <w:rsid w:val="00950C03"/>
    <w:rsid w:val="0095342C"/>
    <w:rsid w:val="00977095"/>
    <w:rsid w:val="0098198C"/>
    <w:rsid w:val="00997928"/>
    <w:rsid w:val="009B2484"/>
    <w:rsid w:val="009F4C69"/>
    <w:rsid w:val="00A0464E"/>
    <w:rsid w:val="00A14146"/>
    <w:rsid w:val="00A330C8"/>
    <w:rsid w:val="00A36FEF"/>
    <w:rsid w:val="00A60E08"/>
    <w:rsid w:val="00A75F0F"/>
    <w:rsid w:val="00A87E09"/>
    <w:rsid w:val="00AB3BB6"/>
    <w:rsid w:val="00AC0F83"/>
    <w:rsid w:val="00AE0BB2"/>
    <w:rsid w:val="00B00F70"/>
    <w:rsid w:val="00B5207E"/>
    <w:rsid w:val="00B91E49"/>
    <w:rsid w:val="00B954FF"/>
    <w:rsid w:val="00BA464B"/>
    <w:rsid w:val="00BB4643"/>
    <w:rsid w:val="00BC5B0A"/>
    <w:rsid w:val="00BD1983"/>
    <w:rsid w:val="00BD7D3D"/>
    <w:rsid w:val="00BE6317"/>
    <w:rsid w:val="00C10E7E"/>
    <w:rsid w:val="00C25CA4"/>
    <w:rsid w:val="00C272B7"/>
    <w:rsid w:val="00C44F79"/>
    <w:rsid w:val="00C623F0"/>
    <w:rsid w:val="00C67B95"/>
    <w:rsid w:val="00C87D7C"/>
    <w:rsid w:val="00C916D4"/>
    <w:rsid w:val="00CC5BFA"/>
    <w:rsid w:val="00D20AAF"/>
    <w:rsid w:val="00D22316"/>
    <w:rsid w:val="00D36274"/>
    <w:rsid w:val="00D42D89"/>
    <w:rsid w:val="00D533C3"/>
    <w:rsid w:val="00D54D1F"/>
    <w:rsid w:val="00D5531D"/>
    <w:rsid w:val="00D56A44"/>
    <w:rsid w:val="00D65B54"/>
    <w:rsid w:val="00D70D5A"/>
    <w:rsid w:val="00D7673B"/>
    <w:rsid w:val="00D80BAE"/>
    <w:rsid w:val="00D80D49"/>
    <w:rsid w:val="00D953DE"/>
    <w:rsid w:val="00DB0055"/>
    <w:rsid w:val="00DE2903"/>
    <w:rsid w:val="00DE5BA0"/>
    <w:rsid w:val="00DE6BC2"/>
    <w:rsid w:val="00DF4948"/>
    <w:rsid w:val="00DF6658"/>
    <w:rsid w:val="00E20C03"/>
    <w:rsid w:val="00E31331"/>
    <w:rsid w:val="00E42FEE"/>
    <w:rsid w:val="00E64514"/>
    <w:rsid w:val="00EA363E"/>
    <w:rsid w:val="00EB1AE0"/>
    <w:rsid w:val="00EE129B"/>
    <w:rsid w:val="00EE357A"/>
    <w:rsid w:val="00EF1166"/>
    <w:rsid w:val="00F225D4"/>
    <w:rsid w:val="00F32C01"/>
    <w:rsid w:val="00F40717"/>
    <w:rsid w:val="00F80247"/>
    <w:rsid w:val="00FB36CE"/>
    <w:rsid w:val="00FD379E"/>
    <w:rsid w:val="00FE514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Normal (Web)"/>
    <w:basedOn w:val="a"/>
    <w:uiPriority w:val="99"/>
    <w:semiHidden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styleId="a8">
    <w:name w:val="Balloon Text"/>
    <w:basedOn w:val="a"/>
    <w:link w:val="a9"/>
    <w:uiPriority w:val="99"/>
    <w:semiHidden/>
    <w:unhideWhenUsed/>
    <w:rsid w:val="00EE129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E12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Normal (Web)"/>
    <w:basedOn w:val="a"/>
    <w:uiPriority w:val="99"/>
    <w:semiHidden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styleId="a8">
    <w:name w:val="Balloon Text"/>
    <w:basedOn w:val="a"/>
    <w:link w:val="a9"/>
    <w:uiPriority w:val="99"/>
    <w:semiHidden/>
    <w:unhideWhenUsed/>
    <w:rsid w:val="00EE129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E12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894E-5499-4716-84C8-2E5F241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2019-12-30T06:10:00Z</cp:lastPrinted>
  <dcterms:created xsi:type="dcterms:W3CDTF">2020-01-13T05:56:00Z</dcterms:created>
  <dcterms:modified xsi:type="dcterms:W3CDTF">2020-01-13T05:56:00Z</dcterms:modified>
</cp:coreProperties>
</file>