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23" w:rsidRDefault="000C5A23" w:rsidP="00170590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2B3262" w:rsidRDefault="001D33F6" w:rsidP="002B3262">
      <w:pPr>
        <w:pStyle w:val="3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7225" cy="676275"/>
            <wp:effectExtent l="0" t="0" r="9525" b="9525"/>
            <wp:docPr id="1" name="Рисунок 3" descr="Описание: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62" w:rsidRPr="002B3262" w:rsidRDefault="002B3262" w:rsidP="002B3262">
      <w:pPr>
        <w:pStyle w:val="3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2B3262">
        <w:rPr>
          <w:rFonts w:ascii="Times New Roman" w:hAnsi="Times New Roman"/>
          <w:color w:val="000000"/>
          <w:sz w:val="24"/>
        </w:rPr>
        <w:t>Федеральная служба по надзору в сфере защиты прав потребителей и благополучия человека</w:t>
      </w:r>
    </w:p>
    <w:p w:rsidR="002B3262" w:rsidRPr="002B3262" w:rsidRDefault="002B3262" w:rsidP="002B3262">
      <w:pPr>
        <w:pStyle w:val="3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2B3262">
        <w:rPr>
          <w:rFonts w:ascii="Times New Roman" w:hAnsi="Times New Roman"/>
          <w:color w:val="000000"/>
          <w:sz w:val="24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2B3262" w:rsidRDefault="001D33F6" w:rsidP="002B3262">
      <w:pPr>
        <w:shd w:val="clear" w:color="auto" w:fill="FFFFFF"/>
        <w:rPr>
          <w:b/>
        </w:rPr>
      </w:pPr>
      <w:r>
        <w:rPr>
          <w:noProof/>
        </w:rPr>
        <w:drawing>
          <wp:inline distT="0" distB="0" distL="0" distR="0">
            <wp:extent cx="3276600" cy="1666875"/>
            <wp:effectExtent l="0" t="0" r="0" b="9525"/>
            <wp:docPr id="2" name="Рисунок 4" descr="Описание: http://amurzdrav.ru/system/uploads/2016/04/news_06.04.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amurzdrav.ru/system/uploads/2016/04/news_06.04.201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2B3262" w:rsidRDefault="002B3262" w:rsidP="00170590">
      <w:pPr>
        <w:shd w:val="clear" w:color="auto" w:fill="FFFFFF"/>
        <w:jc w:val="center"/>
        <w:rPr>
          <w:b/>
        </w:rPr>
      </w:pPr>
    </w:p>
    <w:p w:rsidR="00FA07D7" w:rsidRDefault="00D72B69" w:rsidP="00170590">
      <w:pPr>
        <w:shd w:val="clear" w:color="auto" w:fill="FFFFFF"/>
        <w:jc w:val="center"/>
        <w:rPr>
          <w:b/>
          <w:sz w:val="32"/>
          <w:szCs w:val="32"/>
        </w:rPr>
      </w:pPr>
      <w:r w:rsidRPr="002B3262">
        <w:rPr>
          <w:b/>
          <w:sz w:val="32"/>
          <w:szCs w:val="32"/>
        </w:rPr>
        <w:t>Профилактика кори</w:t>
      </w:r>
    </w:p>
    <w:p w:rsidR="00236B5C" w:rsidRDefault="00236B5C" w:rsidP="00170590">
      <w:pPr>
        <w:shd w:val="clear" w:color="auto" w:fill="FFFFFF"/>
        <w:jc w:val="center"/>
        <w:rPr>
          <w:b/>
          <w:sz w:val="32"/>
          <w:szCs w:val="32"/>
        </w:rPr>
      </w:pPr>
    </w:p>
    <w:p w:rsidR="00236B5C" w:rsidRDefault="001D33F6" w:rsidP="00170590">
      <w:pPr>
        <w:shd w:val="clear" w:color="auto" w:fill="FFFFFF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48250" cy="2857500"/>
            <wp:effectExtent l="0" t="0" r="0" b="0"/>
            <wp:docPr id="3" name="Рисунок 3" descr="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5C" w:rsidRPr="002B3262" w:rsidRDefault="00236B5C" w:rsidP="00170590">
      <w:pPr>
        <w:shd w:val="clear" w:color="auto" w:fill="FFFFFF"/>
        <w:jc w:val="center"/>
        <w:rPr>
          <w:b/>
          <w:sz w:val="32"/>
          <w:szCs w:val="32"/>
        </w:rPr>
      </w:pPr>
    </w:p>
    <w:p w:rsidR="00D91529" w:rsidRDefault="00170590" w:rsidP="000C5A23">
      <w:pPr>
        <w:pStyle w:val="a3"/>
        <w:shd w:val="clear" w:color="auto" w:fill="FFFFFF"/>
        <w:spacing w:before="0" w:beforeAutospacing="0" w:after="0" w:line="225" w:lineRule="atLeast"/>
        <w:jc w:val="both"/>
      </w:pPr>
      <w:r>
        <w:tab/>
        <w:t>В Российской Федерации в 201</w:t>
      </w:r>
      <w:r w:rsidR="00A81B88">
        <w:t>5</w:t>
      </w:r>
      <w:r w:rsidRPr="000A7EB4">
        <w:t xml:space="preserve"> году </w:t>
      </w:r>
      <w:r>
        <w:t>зарегистр</w:t>
      </w:r>
      <w:r w:rsidR="00D91529">
        <w:t>иро</w:t>
      </w:r>
      <w:r>
        <w:t xml:space="preserve">вано </w:t>
      </w:r>
      <w:r w:rsidR="00D91529">
        <w:t>840 случаев кори</w:t>
      </w:r>
      <w:r>
        <w:t xml:space="preserve"> </w:t>
      </w:r>
      <w:r w:rsidR="00D91529">
        <w:t>в</w:t>
      </w:r>
      <w:r>
        <w:t xml:space="preserve"> </w:t>
      </w:r>
      <w:r w:rsidR="00D91529">
        <w:t>47</w:t>
      </w:r>
      <w:r>
        <w:t xml:space="preserve"> </w:t>
      </w:r>
      <w:r w:rsidR="00D91529">
        <w:t xml:space="preserve">субъектах </w:t>
      </w:r>
      <w:r>
        <w:t>страны</w:t>
      </w:r>
      <w:r w:rsidR="00A81B88">
        <w:t>, в 2016г. –162 случая</w:t>
      </w:r>
      <w:r>
        <w:t xml:space="preserve">. </w:t>
      </w:r>
      <w:r w:rsidR="00D91529">
        <w:t>В 2015г. импортировано 30 случаев кори на 18 территорий страны из 8 стран ближнего и дальнего зарубежья (Украина, Казахстан, Киргизия, Монголия, Узбекистан, Грузия, Армения, Испания).</w:t>
      </w:r>
      <w:r w:rsidR="006A35EF" w:rsidRPr="006A35EF">
        <w:rPr>
          <w:bCs/>
        </w:rPr>
        <w:t xml:space="preserve"> </w:t>
      </w:r>
      <w:r w:rsidR="006A35EF">
        <w:rPr>
          <w:bCs/>
        </w:rPr>
        <w:t>По данным карантинной службы в КНР за 201</w:t>
      </w:r>
      <w:r w:rsidR="00530195">
        <w:rPr>
          <w:bCs/>
        </w:rPr>
        <w:t>6</w:t>
      </w:r>
      <w:r w:rsidR="006A35EF">
        <w:rPr>
          <w:bCs/>
        </w:rPr>
        <w:t xml:space="preserve">г. зарегистрировано </w:t>
      </w:r>
      <w:r w:rsidR="00530195">
        <w:rPr>
          <w:bCs/>
        </w:rPr>
        <w:t>27270</w:t>
      </w:r>
      <w:r w:rsidR="006A35EF">
        <w:t xml:space="preserve"> случаев кори, </w:t>
      </w:r>
      <w:r w:rsidR="00530195">
        <w:t>19</w:t>
      </w:r>
      <w:r w:rsidR="006A35EF">
        <w:t xml:space="preserve"> случая закончились летальным исходом. </w:t>
      </w:r>
      <w:r w:rsidR="00942FDF">
        <w:t>На 28.03.2017в Европейском регионе зарегистрировано 559 случаев кори</w:t>
      </w:r>
      <w:r w:rsidR="003D1527">
        <w:t xml:space="preserve"> (Германия, Италия, Польша, Румыния, Украина, Франция, Швейцария)</w:t>
      </w:r>
      <w:r w:rsidR="00942FDF">
        <w:t>.</w:t>
      </w:r>
    </w:p>
    <w:p w:rsidR="00170590" w:rsidRPr="00984B2B" w:rsidRDefault="00170590" w:rsidP="00170590">
      <w:pPr>
        <w:pStyle w:val="a3"/>
        <w:shd w:val="clear" w:color="auto" w:fill="FFFFFF"/>
        <w:spacing w:before="0" w:beforeAutospacing="0" w:after="0" w:line="225" w:lineRule="atLeast"/>
        <w:jc w:val="both"/>
        <w:rPr>
          <w:color w:val="000000"/>
        </w:rPr>
      </w:pPr>
      <w:r>
        <w:lastRenderedPageBreak/>
        <w:t xml:space="preserve">          </w:t>
      </w:r>
      <w:r w:rsidRPr="00984B2B">
        <w:rPr>
          <w:color w:val="000000"/>
        </w:rPr>
        <w:t xml:space="preserve">Корь – это наиболее заразное из инфекционных заболеваний. </w:t>
      </w:r>
    </w:p>
    <w:p w:rsidR="00170590" w:rsidRPr="00984B2B" w:rsidRDefault="00170590" w:rsidP="00170590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984B2B">
        <w:rPr>
          <w:color w:val="000000"/>
        </w:rPr>
        <w:t>Если не болевший корью или не привитый человек общается с больным, то вероятность заражения приближается к 100 %. Возбудитель болезни – вирус.</w:t>
      </w:r>
    </w:p>
    <w:p w:rsidR="00170590" w:rsidRPr="00D271B1" w:rsidRDefault="00170590" w:rsidP="00170590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984B2B">
        <w:rPr>
          <w:color w:val="000000"/>
        </w:rPr>
        <w:t>Источник инфекции – больной человек, который</w:t>
      </w:r>
      <w:r w:rsidRPr="00D271B1">
        <w:rPr>
          <w:color w:val="000000"/>
        </w:rPr>
        <w:t xml:space="preserve"> выделяет вирус во внешнюю среду при чихании, кашле, разговоре с последних 2 дней инкубационного периода и до 4-го дня после появления сыпи. </w:t>
      </w:r>
    </w:p>
    <w:p w:rsidR="00170590" w:rsidRPr="00D271B1" w:rsidRDefault="00170590" w:rsidP="00170590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D271B1">
        <w:rPr>
          <w:color w:val="000000"/>
        </w:rPr>
        <w:t>Внутри помещений мелкие капельки отделяемого слизистых оболочек могут с током воздуха разноситься на большие расстояния. Порой даже мимолетная встреча восприимчивого к этой инфекции человека с больным корью приводит к заболеванию.</w:t>
      </w:r>
    </w:p>
    <w:p w:rsidR="00170590" w:rsidRDefault="00170590" w:rsidP="00170590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Длительность и</w:t>
      </w:r>
      <w:r w:rsidRPr="00D271B1">
        <w:rPr>
          <w:color w:val="000000"/>
        </w:rPr>
        <w:t>нкубационн</w:t>
      </w:r>
      <w:r>
        <w:rPr>
          <w:color w:val="000000"/>
        </w:rPr>
        <w:t>ого</w:t>
      </w:r>
      <w:r w:rsidRPr="00D271B1">
        <w:rPr>
          <w:color w:val="000000"/>
        </w:rPr>
        <w:t xml:space="preserve"> период</w:t>
      </w:r>
      <w:r>
        <w:rPr>
          <w:color w:val="000000"/>
        </w:rPr>
        <w:t xml:space="preserve">а составляет: минимум </w:t>
      </w:r>
      <w:r>
        <w:rPr>
          <w:color w:val="000000"/>
        </w:rPr>
        <w:softHyphen/>
        <w:t xml:space="preserve">– 8-14 дней, максимум – </w:t>
      </w:r>
      <w:r w:rsidRPr="00D271B1">
        <w:rPr>
          <w:color w:val="000000"/>
        </w:rPr>
        <w:t xml:space="preserve"> 21 день. </w:t>
      </w:r>
    </w:p>
    <w:p w:rsidR="00170590" w:rsidRPr="00D271B1" w:rsidRDefault="00170590" w:rsidP="00170590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Заболевание начинается с повышения</w:t>
      </w:r>
      <w:r w:rsidRPr="00D271B1">
        <w:rPr>
          <w:color w:val="000000"/>
        </w:rPr>
        <w:t xml:space="preserve"> температур</w:t>
      </w:r>
      <w:r>
        <w:rPr>
          <w:color w:val="000000"/>
        </w:rPr>
        <w:t>ы до 38-39° С и более. С</w:t>
      </w:r>
      <w:r w:rsidRPr="00D271B1">
        <w:rPr>
          <w:color w:val="000000"/>
        </w:rPr>
        <w:t>нижается аппетит, нарушается сон; появляются насморк, чихание, покраснение конъюнктив, слезотечение и светобоязнь, сухой грубый «лающий» кашель. Затем на фоне усиления всех симптомов болезни начинает поэтапно распространяться сыпь –  первые элементы отмечаются за ушами, на лице, потом на шее и верхней части груди, на туловище, руках</w:t>
      </w:r>
      <w:r>
        <w:rPr>
          <w:color w:val="000000"/>
        </w:rPr>
        <w:t>,</w:t>
      </w:r>
      <w:r w:rsidRPr="00D271B1">
        <w:rPr>
          <w:color w:val="000000"/>
        </w:rPr>
        <w:t xml:space="preserve">  ногах.</w:t>
      </w:r>
    </w:p>
    <w:p w:rsidR="00170590" w:rsidRPr="00DE10DD" w:rsidRDefault="00170590" w:rsidP="00170590">
      <w:pPr>
        <w:pStyle w:val="a3"/>
        <w:shd w:val="clear" w:color="auto" w:fill="FFFFFF"/>
        <w:spacing w:before="0" w:beforeAutospacing="0" w:after="0" w:line="225" w:lineRule="atLeast"/>
        <w:jc w:val="both"/>
      </w:pPr>
      <w:r w:rsidRPr="00027452">
        <w:tab/>
      </w:r>
      <w:r w:rsidRPr="00DE10DD">
        <w:rPr>
          <w:color w:val="000000"/>
        </w:rPr>
        <w:t xml:space="preserve">Корь опасна своими осложнениями, среди которых ларингиты и трахеобронхиты, воспаление лёгких, воспаление среднего уха. Как осложнения кори возможны круп, энцефалит, миокардит. </w:t>
      </w:r>
      <w:r w:rsidRPr="00DE10DD">
        <w:rPr>
          <w:color w:val="171717"/>
          <w:shd w:val="clear" w:color="auto" w:fill="FFFFFF"/>
        </w:rPr>
        <w:t>В особо тяжелых случаях могут развиться поражени</w:t>
      </w:r>
      <w:r w:rsidR="00AE1DE0">
        <w:rPr>
          <w:color w:val="171717"/>
          <w:shd w:val="clear" w:color="auto" w:fill="FFFFFF"/>
        </w:rPr>
        <w:t>е</w:t>
      </w:r>
      <w:r w:rsidRPr="00DE10DD">
        <w:rPr>
          <w:color w:val="171717"/>
          <w:shd w:val="clear" w:color="auto" w:fill="FFFFFF"/>
        </w:rPr>
        <w:t xml:space="preserve"> слуха, слепота, умственная отсталость. </w:t>
      </w:r>
      <w:r w:rsidRPr="00DE10DD">
        <w:t>Корь может быть причиной смертности и инвалидности, особенно среди детей раннего возраста.</w:t>
      </w:r>
    </w:p>
    <w:p w:rsidR="00170590" w:rsidRPr="00D14934" w:rsidRDefault="00170590" w:rsidP="00170590">
      <w:pPr>
        <w:pStyle w:val="a3"/>
        <w:shd w:val="clear" w:color="auto" w:fill="FFFFFF"/>
        <w:spacing w:before="0" w:beforeAutospacing="0" w:after="0" w:line="225" w:lineRule="atLeast"/>
        <w:jc w:val="both"/>
        <w:rPr>
          <w:color w:val="000000"/>
        </w:rPr>
      </w:pPr>
      <w:r>
        <w:tab/>
      </w:r>
      <w:r w:rsidRPr="00D808BC">
        <w:t>Лица, не болевшие корью и не привитые против нее, остаются высоко восприимчивыми к кори в течение всей жизни и могут заболеть в любом возрасте. </w:t>
      </w:r>
      <w:r w:rsidRPr="00D14934">
        <w:rPr>
          <w:color w:val="000000"/>
        </w:rPr>
        <w:t>Как правило, у взрослых это заболевание протекает намного тяжелее, чем у детей.</w:t>
      </w:r>
    </w:p>
    <w:p w:rsidR="00170590" w:rsidRPr="00E24DCC" w:rsidRDefault="003F36D1" w:rsidP="00170590">
      <w:pPr>
        <w:ind w:firstLine="567"/>
        <w:jc w:val="both"/>
        <w:rPr>
          <w:color w:val="000000"/>
        </w:rPr>
      </w:pPr>
      <w:r>
        <w:rPr>
          <w:b/>
          <w:color w:val="000000"/>
        </w:rPr>
        <w:tab/>
      </w:r>
      <w:r w:rsidR="00170590" w:rsidRPr="00E24DCC">
        <w:rPr>
          <w:b/>
          <w:color w:val="000000"/>
        </w:rPr>
        <w:t>Единственной эффективной мерой профилактики</w:t>
      </w:r>
      <w:r w:rsidR="00170590" w:rsidRPr="00E24DCC">
        <w:rPr>
          <w:color w:val="000000"/>
        </w:rPr>
        <w:t xml:space="preserve"> </w:t>
      </w:r>
      <w:r w:rsidR="00170590" w:rsidRPr="00E24DCC">
        <w:rPr>
          <w:b/>
          <w:color w:val="000000"/>
        </w:rPr>
        <w:t>кори</w:t>
      </w:r>
      <w:r w:rsidR="00170590" w:rsidRPr="00E24DCC">
        <w:rPr>
          <w:color w:val="000000"/>
        </w:rPr>
        <w:t xml:space="preserve"> </w:t>
      </w:r>
      <w:r w:rsidR="00170590" w:rsidRPr="00E24DCC">
        <w:rPr>
          <w:b/>
          <w:color w:val="000000"/>
        </w:rPr>
        <w:t xml:space="preserve">является </w:t>
      </w:r>
      <w:r w:rsidR="00170590">
        <w:rPr>
          <w:b/>
          <w:color w:val="000000"/>
        </w:rPr>
        <w:t>иммунизация против кори</w:t>
      </w:r>
      <w:r w:rsidR="00170590" w:rsidRPr="00E24DCC">
        <w:rPr>
          <w:color w:val="000000"/>
        </w:rPr>
        <w:t xml:space="preserve">. </w:t>
      </w:r>
    </w:p>
    <w:p w:rsidR="00170590" w:rsidRPr="00E24DCC" w:rsidRDefault="00170590" w:rsidP="00170590">
      <w:pPr>
        <w:ind w:firstLine="567"/>
        <w:jc w:val="both"/>
        <w:rPr>
          <w:color w:val="000000"/>
        </w:rPr>
      </w:pPr>
      <w:r w:rsidRPr="00C666EF">
        <w:rPr>
          <w:color w:val="000000"/>
        </w:rPr>
        <w:t>Согласно Национальному календарю профилактических прививок</w:t>
      </w:r>
      <w:r w:rsidRPr="00E24DCC">
        <w:rPr>
          <w:color w:val="000000"/>
        </w:rPr>
        <w:t xml:space="preserve"> </w:t>
      </w:r>
      <w:r>
        <w:rPr>
          <w:color w:val="000000"/>
        </w:rPr>
        <w:t xml:space="preserve">иммунизация </w:t>
      </w:r>
      <w:r w:rsidRPr="00E24DCC">
        <w:rPr>
          <w:color w:val="000000"/>
        </w:rPr>
        <w:t>против кори проводится:</w:t>
      </w:r>
    </w:p>
    <w:p w:rsidR="00170590" w:rsidRPr="00E24DCC" w:rsidRDefault="00170590" w:rsidP="00170590">
      <w:pPr>
        <w:tabs>
          <w:tab w:val="num" w:pos="170"/>
        </w:tabs>
        <w:ind w:hanging="170"/>
        <w:jc w:val="both"/>
        <w:rPr>
          <w:color w:val="000000"/>
        </w:rPr>
      </w:pP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 w:rsidRPr="00E24DCC">
        <w:rPr>
          <w:rFonts w:ascii="Symbol" w:eastAsia="Symbol" w:hAnsi="Symbol" w:cs="Symbol"/>
          <w:color w:val="000000"/>
        </w:rPr>
        <w:t></w:t>
      </w:r>
      <w:r w:rsidRPr="00E24DCC">
        <w:rPr>
          <w:rFonts w:ascii="Symbol" w:eastAsia="Symbol" w:hAnsi="Symbol" w:cs="Symbol"/>
          <w:color w:val="000000"/>
        </w:rPr>
        <w:t></w:t>
      </w:r>
      <w:r w:rsidRPr="00E24DCC">
        <w:rPr>
          <w:rFonts w:eastAsia="Symbol" w:cs="Symbol"/>
          <w:color w:val="000000"/>
        </w:rPr>
        <w:t xml:space="preserve">  </w:t>
      </w:r>
      <w:r>
        <w:rPr>
          <w:rFonts w:eastAsia="Symbol" w:cs="Symbol"/>
          <w:color w:val="000000"/>
        </w:rPr>
        <w:t xml:space="preserve">вакцинация </w:t>
      </w:r>
      <w:r w:rsidRPr="00E24DCC">
        <w:rPr>
          <w:color w:val="000000"/>
        </w:rPr>
        <w:t>детям в возрасте 1</w:t>
      </w:r>
      <w:r>
        <w:rPr>
          <w:color w:val="000000"/>
        </w:rPr>
        <w:t xml:space="preserve"> год</w:t>
      </w:r>
      <w:r w:rsidRPr="00E24DCC">
        <w:rPr>
          <w:color w:val="000000"/>
        </w:rPr>
        <w:t>, ревакцинация в 6-летнем возрасте;</w:t>
      </w:r>
    </w:p>
    <w:p w:rsidR="00170590" w:rsidRPr="00E24DCC" w:rsidRDefault="00170590" w:rsidP="00170590">
      <w:pPr>
        <w:tabs>
          <w:tab w:val="num" w:pos="170"/>
        </w:tabs>
        <w:ind w:hanging="170"/>
        <w:jc w:val="both"/>
        <w:rPr>
          <w:color w:val="000000"/>
        </w:rPr>
      </w:pP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>
        <w:rPr>
          <w:rFonts w:eastAsia="Symbol" w:cs="Symbol"/>
          <w:color w:val="000000"/>
        </w:rPr>
        <w:tab/>
      </w:r>
      <w:r w:rsidRPr="00E24DCC">
        <w:rPr>
          <w:rFonts w:ascii="Symbol" w:eastAsia="Symbol" w:hAnsi="Symbol" w:cs="Symbol"/>
          <w:color w:val="000000"/>
        </w:rPr>
        <w:t></w:t>
      </w:r>
      <w:r w:rsidRPr="00E24DCC">
        <w:rPr>
          <w:rFonts w:eastAsia="Symbol" w:cs="Symbol"/>
          <w:color w:val="000000"/>
        </w:rPr>
        <w:t xml:space="preserve">  </w:t>
      </w:r>
      <w:r w:rsidRPr="00C5237B">
        <w:rPr>
          <w:rFonts w:eastAsia="Symbol" w:cs="Symbol"/>
          <w:b/>
          <w:color w:val="000000"/>
        </w:rPr>
        <w:t xml:space="preserve">двукратная иммунизация с интервалом 3 месяца </w:t>
      </w:r>
      <w:r w:rsidRPr="00C5237B">
        <w:rPr>
          <w:b/>
          <w:color w:val="000000"/>
        </w:rPr>
        <w:t>подросткам и взрослым до 35 лет</w:t>
      </w:r>
      <w:r>
        <w:rPr>
          <w:color w:val="000000"/>
        </w:rPr>
        <w:t xml:space="preserve"> (</w:t>
      </w:r>
      <w:r w:rsidRPr="00E24DCC">
        <w:rPr>
          <w:color w:val="000000"/>
        </w:rPr>
        <w:t>не болевшим, не привитым и не имеющим сведений о профила</w:t>
      </w:r>
      <w:r>
        <w:rPr>
          <w:color w:val="000000"/>
        </w:rPr>
        <w:t>ктических прививках против кори).</w:t>
      </w:r>
    </w:p>
    <w:p w:rsidR="00170590" w:rsidRPr="00D808BC" w:rsidRDefault="00170590" w:rsidP="00170590">
      <w:pPr>
        <w:pStyle w:val="a3"/>
        <w:spacing w:before="0" w:beforeAutospacing="0" w:after="0"/>
        <w:ind w:firstLine="567"/>
        <w:jc w:val="both"/>
        <w:rPr>
          <w:b/>
          <w:i/>
        </w:rPr>
      </w:pPr>
      <w:r>
        <w:rPr>
          <w:rFonts w:ascii="Verdana" w:hAnsi="Verdana"/>
          <w:color w:val="4F4F4F"/>
          <w:sz w:val="21"/>
          <w:szCs w:val="21"/>
        </w:rPr>
        <w:tab/>
      </w:r>
      <w:r>
        <w:rPr>
          <w:b/>
          <w:i/>
          <w:shd w:val="clear" w:color="auto" w:fill="FFFFFF"/>
        </w:rPr>
        <w:t>Управление Роспотребнадзора по Забайкальскому краю н</w:t>
      </w:r>
      <w:r w:rsidRPr="00F95F15">
        <w:rPr>
          <w:b/>
          <w:i/>
          <w:shd w:val="clear" w:color="auto" w:fill="FFFFFF"/>
        </w:rPr>
        <w:t>астоятельно рекомендуе</w:t>
      </w:r>
      <w:r>
        <w:rPr>
          <w:b/>
          <w:i/>
          <w:shd w:val="clear" w:color="auto" w:fill="FFFFFF"/>
        </w:rPr>
        <w:t>т</w:t>
      </w:r>
      <w:r w:rsidRPr="00F95F15">
        <w:rPr>
          <w:b/>
          <w:i/>
          <w:shd w:val="clear" w:color="auto" w:fill="FFFFFF"/>
        </w:rPr>
        <w:t xml:space="preserve"> родителям </w:t>
      </w:r>
      <w:r>
        <w:rPr>
          <w:b/>
          <w:i/>
          <w:shd w:val="clear" w:color="auto" w:fill="FFFFFF"/>
        </w:rPr>
        <w:t xml:space="preserve">не отказываться от прививок против кори своим детям. </w:t>
      </w:r>
      <w:r w:rsidRPr="00D808BC">
        <w:rPr>
          <w:b/>
          <w:i/>
        </w:rPr>
        <w:t>Родители, которые отказываются от проведения прививок, подвергают риску  здоровье и жизнь своих детей.</w:t>
      </w:r>
    </w:p>
    <w:p w:rsidR="00170590" w:rsidRPr="008D4EA6" w:rsidRDefault="00170590" w:rsidP="00170590">
      <w:pPr>
        <w:pStyle w:val="a3"/>
        <w:shd w:val="clear" w:color="auto" w:fill="FFFFFF"/>
        <w:spacing w:before="0" w:beforeAutospacing="0" w:after="0" w:line="225" w:lineRule="atLeast"/>
        <w:jc w:val="both"/>
        <w:rPr>
          <w:b/>
          <w:i/>
        </w:rPr>
      </w:pPr>
      <w:r>
        <w:rPr>
          <w:b/>
          <w:i/>
          <w:shd w:val="clear" w:color="auto" w:fill="FFFFFF"/>
        </w:rPr>
        <w:tab/>
        <w:t>Управление Роспотребнадзора по Забайкальскому краю н</w:t>
      </w:r>
      <w:r w:rsidRPr="00F95F15">
        <w:rPr>
          <w:b/>
          <w:i/>
          <w:shd w:val="clear" w:color="auto" w:fill="FFFFFF"/>
        </w:rPr>
        <w:t>астоятельно рекомендуе</w:t>
      </w:r>
      <w:r>
        <w:rPr>
          <w:b/>
          <w:i/>
          <w:shd w:val="clear" w:color="auto" w:fill="FFFFFF"/>
        </w:rPr>
        <w:t>т</w:t>
      </w:r>
      <w:r w:rsidRPr="00F95F15">
        <w:rPr>
          <w:b/>
          <w:i/>
          <w:shd w:val="clear" w:color="auto" w:fill="FFFFFF"/>
        </w:rPr>
        <w:t xml:space="preserve"> </w:t>
      </w:r>
      <w:r>
        <w:rPr>
          <w:b/>
          <w:i/>
          <w:shd w:val="clear" w:color="auto" w:fill="FFFFFF"/>
        </w:rPr>
        <w:t xml:space="preserve">не выезжать за пределы края </w:t>
      </w:r>
      <w:r w:rsidRPr="00F95F15">
        <w:rPr>
          <w:b/>
          <w:i/>
          <w:shd w:val="clear" w:color="auto" w:fill="FFFFFF"/>
        </w:rPr>
        <w:t>не привиты</w:t>
      </w:r>
      <w:r>
        <w:rPr>
          <w:b/>
          <w:i/>
          <w:shd w:val="clear" w:color="auto" w:fill="FFFFFF"/>
        </w:rPr>
        <w:t>м против кори лицам</w:t>
      </w:r>
      <w:r w:rsidRPr="00F95F15">
        <w:rPr>
          <w:b/>
          <w:i/>
          <w:shd w:val="clear" w:color="auto" w:fill="FFFFFF"/>
        </w:rPr>
        <w:t>!</w:t>
      </w:r>
      <w:r w:rsidRPr="00D808BC">
        <w:t xml:space="preserve"> </w:t>
      </w:r>
      <w:r w:rsidRPr="008D4EA6">
        <w:rPr>
          <w:b/>
          <w:i/>
        </w:rPr>
        <w:t>Особенно  это актуально для лиц, регулярно выезжающих в неблагополучные по кори страны.</w:t>
      </w:r>
    </w:p>
    <w:p w:rsidR="00170590" w:rsidRDefault="00170590" w:rsidP="006A35EF">
      <w:pPr>
        <w:pStyle w:val="a3"/>
        <w:shd w:val="clear" w:color="auto" w:fill="FFFFFF"/>
        <w:spacing w:before="0" w:beforeAutospacing="0" w:after="0" w:line="225" w:lineRule="atLeast"/>
        <w:jc w:val="both"/>
      </w:pPr>
      <w:r>
        <w:tab/>
      </w:r>
      <w:r w:rsidRPr="00B83A92">
        <w:t>Сделать прививку против кори Вы можете в поликлинике по месту жительства с выдачей медицинского документа (прививочного сертификата)  со сведениями о проведенных прививках против кори.</w:t>
      </w:r>
    </w:p>
    <w:p w:rsidR="007F554C" w:rsidRDefault="007F554C" w:rsidP="006A35EF">
      <w:pPr>
        <w:pStyle w:val="a3"/>
        <w:shd w:val="clear" w:color="auto" w:fill="FFFFFF"/>
        <w:spacing w:before="0" w:beforeAutospacing="0" w:after="0" w:line="225" w:lineRule="atLeast"/>
        <w:jc w:val="both"/>
      </w:pPr>
    </w:p>
    <w:p w:rsidR="00936149" w:rsidRDefault="001D33F6">
      <w:r>
        <w:rPr>
          <w:noProof/>
        </w:rPr>
        <w:lastRenderedPageBreak/>
        <w:drawing>
          <wp:inline distT="0" distB="0" distL="0" distR="0">
            <wp:extent cx="2857500" cy="2238375"/>
            <wp:effectExtent l="0" t="0" r="0" b="9525"/>
            <wp:docPr id="4" name="Рисунок 4" descr="&amp;Vcy;&amp;acy;&amp;kcy;&amp;tscy;&amp;icy;&amp;ncy;&amp;acy;&amp;tscy;&amp;icy;&amp;yacy; &amp;ocy;&amp;tcy; &amp;kcy;&amp;o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acy;&amp;kcy;&amp;tscy;&amp;icy;&amp;ncy;&amp;acy;&amp;tscy;&amp;icy;&amp;yacy; &amp;ocy;&amp;tcy; &amp;kcy;&amp;o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0"/>
    <w:rsid w:val="0000781D"/>
    <w:rsid w:val="00072645"/>
    <w:rsid w:val="000C5A23"/>
    <w:rsid w:val="00130DB9"/>
    <w:rsid w:val="00170590"/>
    <w:rsid w:val="00191725"/>
    <w:rsid w:val="001D33F6"/>
    <w:rsid w:val="00236B5C"/>
    <w:rsid w:val="002B3262"/>
    <w:rsid w:val="00311F12"/>
    <w:rsid w:val="003D1527"/>
    <w:rsid w:val="003F36D1"/>
    <w:rsid w:val="00520008"/>
    <w:rsid w:val="00530195"/>
    <w:rsid w:val="00563BFC"/>
    <w:rsid w:val="00586511"/>
    <w:rsid w:val="005C3C79"/>
    <w:rsid w:val="006A35EF"/>
    <w:rsid w:val="006F04E5"/>
    <w:rsid w:val="00732728"/>
    <w:rsid w:val="007F554C"/>
    <w:rsid w:val="0087060E"/>
    <w:rsid w:val="00931C25"/>
    <w:rsid w:val="00936149"/>
    <w:rsid w:val="00942FDF"/>
    <w:rsid w:val="00A74B3D"/>
    <w:rsid w:val="00A81B88"/>
    <w:rsid w:val="00AD0F5A"/>
    <w:rsid w:val="00AE1DE0"/>
    <w:rsid w:val="00CA4382"/>
    <w:rsid w:val="00D212F3"/>
    <w:rsid w:val="00D72B69"/>
    <w:rsid w:val="00D91529"/>
    <w:rsid w:val="00EE7AF3"/>
    <w:rsid w:val="00FA07D7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326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0590"/>
    <w:pPr>
      <w:spacing w:before="100" w:beforeAutospacing="1" w:after="240"/>
    </w:pPr>
  </w:style>
  <w:style w:type="character" w:customStyle="1" w:styleId="30">
    <w:name w:val="Заголовок 3 Знак"/>
    <w:link w:val="3"/>
    <w:uiPriority w:val="9"/>
    <w:rsid w:val="002B3262"/>
    <w:rPr>
      <w:rFonts w:ascii="Cambria" w:hAnsi="Cambria"/>
      <w:b/>
      <w:b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326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0590"/>
    <w:pPr>
      <w:spacing w:before="100" w:beforeAutospacing="1" w:after="240"/>
    </w:pPr>
  </w:style>
  <w:style w:type="character" w:customStyle="1" w:styleId="30">
    <w:name w:val="Заголовок 3 Знак"/>
    <w:link w:val="3"/>
    <w:uiPriority w:val="9"/>
    <w:rsid w:val="002B3262"/>
    <w:rPr>
      <w:rFonts w:ascii="Cambria" w:hAnsi="Cambria"/>
      <w:b/>
      <w:b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9E04-C46E-45E1-89EC-421C5C27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по кори</vt:lpstr>
    </vt:vector>
  </TitlesOfParts>
  <Company>RePack by SPecialiST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по кори</dc:title>
  <dc:creator>Дорожкова-А-А</dc:creator>
  <cp:lastModifiedBy>GordeevAV</cp:lastModifiedBy>
  <cp:revision>2</cp:revision>
  <dcterms:created xsi:type="dcterms:W3CDTF">2017-04-21T05:01:00Z</dcterms:created>
  <dcterms:modified xsi:type="dcterms:W3CDTF">2017-04-21T05:01:00Z</dcterms:modified>
</cp:coreProperties>
</file>