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89" w:rsidRPr="00DC1DD7" w:rsidRDefault="00E62AFD" w:rsidP="00472C89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60400" cy="673100"/>
            <wp:effectExtent l="0" t="0" r="6350" b="0"/>
            <wp:docPr id="1" name="Рисунок 1" descr="Описание: 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89" w:rsidRPr="005F2B5E" w:rsidRDefault="00472C89" w:rsidP="00472C89">
      <w:pPr>
        <w:pStyle w:val="a5"/>
        <w:rPr>
          <w:sz w:val="24"/>
          <w:szCs w:val="24"/>
        </w:rPr>
      </w:pPr>
      <w:r w:rsidRPr="005F2B5E">
        <w:rPr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472C89" w:rsidRPr="005F2B5E" w:rsidRDefault="00472C89" w:rsidP="00472C89">
      <w:pPr>
        <w:jc w:val="center"/>
        <w:rPr>
          <w:b/>
        </w:rPr>
      </w:pPr>
      <w:r w:rsidRPr="005F2B5E">
        <w:rPr>
          <w:b/>
        </w:rPr>
        <w:t>Управление Федеральной службы по надзору в сфере защиты прав потребителей и благополучия человека по Забайкальскому краю</w:t>
      </w:r>
    </w:p>
    <w:p w:rsidR="00472C89" w:rsidRPr="005F2B5E" w:rsidRDefault="00472C89" w:rsidP="00472C89">
      <w:pPr>
        <w:pStyle w:val="a4"/>
        <w:jc w:val="center"/>
        <w:rPr>
          <w:b/>
        </w:rPr>
      </w:pPr>
      <w:r w:rsidRPr="005F2B5E">
        <w:rPr>
          <w:b/>
        </w:rPr>
        <w:t>(Управление Роспотребнадзора по Забайкальскому краю)</w:t>
      </w:r>
    </w:p>
    <w:p w:rsidR="00472C89" w:rsidRDefault="00472C89" w:rsidP="00472C89">
      <w:pPr>
        <w:ind w:firstLine="708"/>
        <w:jc w:val="center"/>
        <w:rPr>
          <w:b/>
          <w:sz w:val="28"/>
          <w:szCs w:val="28"/>
        </w:rPr>
      </w:pPr>
    </w:p>
    <w:p w:rsidR="00472C89" w:rsidRDefault="00E62AFD" w:rsidP="00472C89">
      <w:pPr>
        <w:ind w:firstLine="708"/>
        <w:rPr>
          <w:noProof/>
        </w:rPr>
      </w:pPr>
      <w:r>
        <w:rPr>
          <w:noProof/>
        </w:rPr>
        <w:drawing>
          <wp:inline distT="0" distB="0" distL="0" distR="0">
            <wp:extent cx="3276600" cy="1676400"/>
            <wp:effectExtent l="0" t="0" r="0" b="0"/>
            <wp:docPr id="2" name="Рисунок 4" descr="Описание: http://amurzdrav.ru/system/uploads/2016/04/news_06.04.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amurzdrav.ru/system/uploads/2016/04/news_06.04.201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89" w:rsidRDefault="00472C89" w:rsidP="00CD445F">
      <w:pPr>
        <w:shd w:val="clear" w:color="auto" w:fill="FFFFFF"/>
        <w:tabs>
          <w:tab w:val="num" w:pos="720"/>
        </w:tabs>
        <w:ind w:firstLine="708"/>
        <w:jc w:val="center"/>
        <w:rPr>
          <w:b/>
          <w:color w:val="000000"/>
          <w:sz w:val="28"/>
          <w:szCs w:val="28"/>
        </w:rPr>
      </w:pPr>
    </w:p>
    <w:p w:rsidR="00CD445F" w:rsidRPr="00472C89" w:rsidRDefault="00CD445F" w:rsidP="00CD445F">
      <w:pPr>
        <w:shd w:val="clear" w:color="auto" w:fill="FFFFFF"/>
        <w:tabs>
          <w:tab w:val="num" w:pos="720"/>
        </w:tabs>
        <w:ind w:firstLine="708"/>
        <w:jc w:val="center"/>
        <w:rPr>
          <w:b/>
          <w:color w:val="000000"/>
          <w:sz w:val="32"/>
          <w:szCs w:val="32"/>
        </w:rPr>
      </w:pPr>
      <w:r w:rsidRPr="00472C89">
        <w:rPr>
          <w:b/>
          <w:color w:val="000000"/>
          <w:sz w:val="32"/>
          <w:szCs w:val="32"/>
        </w:rPr>
        <w:t>Профилактика краснухи</w:t>
      </w:r>
    </w:p>
    <w:p w:rsidR="00CD445F" w:rsidRPr="008D46A4" w:rsidRDefault="00CD445F" w:rsidP="00CD445F">
      <w:pPr>
        <w:shd w:val="clear" w:color="auto" w:fill="FFFFFF"/>
        <w:tabs>
          <w:tab w:val="num" w:pos="720"/>
        </w:tabs>
        <w:ind w:firstLine="708"/>
        <w:jc w:val="center"/>
        <w:rPr>
          <w:b/>
          <w:color w:val="000000"/>
          <w:sz w:val="28"/>
          <w:szCs w:val="28"/>
        </w:rPr>
      </w:pPr>
    </w:p>
    <w:p w:rsidR="00CD445F" w:rsidRDefault="00CD445F" w:rsidP="00CD445F">
      <w:pPr>
        <w:shd w:val="clear" w:color="auto" w:fill="FFFFFF"/>
        <w:ind w:firstLine="708"/>
        <w:jc w:val="both"/>
        <w:rPr>
          <w:sz w:val="28"/>
          <w:szCs w:val="28"/>
        </w:rPr>
      </w:pPr>
      <w:r w:rsidRPr="000B7A53">
        <w:rPr>
          <w:sz w:val="28"/>
          <w:szCs w:val="28"/>
        </w:rPr>
        <w:t>Краснуха – это инфекционное заболевание вирусной этиологии. Передаётся краснуха воздушно – капельным путём.</w:t>
      </w:r>
    </w:p>
    <w:p w:rsidR="00CD445F" w:rsidRDefault="00CD445F" w:rsidP="00CD445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Fonts w:ascii="Verdana" w:hAnsi="Verdana"/>
        </w:rPr>
        <w:t xml:space="preserve"> </w:t>
      </w:r>
      <w:r w:rsidRPr="008D46A4">
        <w:rPr>
          <w:color w:val="000000"/>
          <w:sz w:val="28"/>
          <w:szCs w:val="28"/>
        </w:rPr>
        <w:t>Краснуху принято считать лёгким заболеванием. Однако такое определение справедливо для течения этой инфекции у детей. Заболевание у взрослых характеризует</w:t>
      </w:r>
      <w:r>
        <w:rPr>
          <w:color w:val="000000"/>
          <w:sz w:val="28"/>
          <w:szCs w:val="28"/>
        </w:rPr>
        <w:t>ся</w:t>
      </w:r>
      <w:r w:rsidRPr="008D46A4">
        <w:rPr>
          <w:color w:val="000000"/>
          <w:sz w:val="28"/>
          <w:szCs w:val="28"/>
        </w:rPr>
        <w:t xml:space="preserve"> более тяжёл</w:t>
      </w:r>
      <w:r>
        <w:rPr>
          <w:color w:val="000000"/>
          <w:sz w:val="28"/>
          <w:szCs w:val="28"/>
        </w:rPr>
        <w:t>ым</w:t>
      </w:r>
      <w:r w:rsidRPr="008D46A4">
        <w:rPr>
          <w:color w:val="000000"/>
          <w:sz w:val="28"/>
          <w:szCs w:val="28"/>
        </w:rPr>
        <w:t xml:space="preserve"> течение</w:t>
      </w:r>
      <w:r>
        <w:rPr>
          <w:color w:val="000000"/>
          <w:sz w:val="28"/>
          <w:szCs w:val="28"/>
        </w:rPr>
        <w:t>м</w:t>
      </w:r>
      <w:r w:rsidRPr="008D46A4">
        <w:rPr>
          <w:color w:val="000000"/>
          <w:sz w:val="28"/>
          <w:szCs w:val="28"/>
        </w:rPr>
        <w:t xml:space="preserve"> (нередко протекает с длительной лихорадкой, суставным синдромом, а также развитием органной патологии). </w:t>
      </w:r>
    </w:p>
    <w:p w:rsidR="00CD445F" w:rsidRDefault="00CD445F" w:rsidP="00CD445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Серьезную </w:t>
      </w:r>
      <w:r w:rsidRPr="008D46A4">
        <w:rPr>
          <w:color w:val="000000"/>
          <w:sz w:val="28"/>
          <w:szCs w:val="28"/>
        </w:rPr>
        <w:t xml:space="preserve">проблему </w:t>
      </w:r>
      <w:r>
        <w:rPr>
          <w:color w:val="000000"/>
          <w:sz w:val="28"/>
          <w:szCs w:val="28"/>
        </w:rPr>
        <w:t xml:space="preserve">представляет краснуха для беременных женщин. </w:t>
      </w:r>
      <w:r w:rsidRPr="008D46A4">
        <w:rPr>
          <w:sz w:val="28"/>
          <w:szCs w:val="28"/>
        </w:rPr>
        <w:t xml:space="preserve">Заболевание краснухой в первые 8 недель беременности </w:t>
      </w:r>
      <w:r>
        <w:rPr>
          <w:sz w:val="28"/>
          <w:szCs w:val="28"/>
        </w:rPr>
        <w:t>может закончиться самопроизвольным</w:t>
      </w:r>
      <w:r w:rsidRPr="008D46A4">
        <w:rPr>
          <w:sz w:val="28"/>
          <w:szCs w:val="28"/>
        </w:rPr>
        <w:t xml:space="preserve"> аборт</w:t>
      </w:r>
      <w:r>
        <w:rPr>
          <w:sz w:val="28"/>
          <w:szCs w:val="28"/>
        </w:rPr>
        <w:t>ом</w:t>
      </w:r>
      <w:r w:rsidRPr="008D46A4">
        <w:rPr>
          <w:sz w:val="28"/>
          <w:szCs w:val="28"/>
        </w:rPr>
        <w:t>. Первые 12 недель – риск развития син</w:t>
      </w:r>
      <w:r>
        <w:rPr>
          <w:sz w:val="28"/>
          <w:szCs w:val="28"/>
        </w:rPr>
        <w:t xml:space="preserve">дрома врожденной краснухи (СВК). </w:t>
      </w:r>
      <w:r w:rsidRPr="008D46A4">
        <w:rPr>
          <w:sz w:val="28"/>
          <w:szCs w:val="28"/>
        </w:rPr>
        <w:t xml:space="preserve">К числу наиболее частых врожденных дефектов относятся глухота, поражение глаз, неврологические нарушения в виде задержки умственного развития или задержки роста, пороки развития сердца. </w:t>
      </w:r>
      <w:r w:rsidRPr="008D46A4">
        <w:rPr>
          <w:color w:val="000000"/>
          <w:sz w:val="28"/>
          <w:szCs w:val="28"/>
        </w:rPr>
        <w:t>Кроме того, установлено, что при врождённой краснухе могут развиваться поздние осложнения (панэнцефалит, сахарный диабет, тиреоидит). Неблагоприятное влияние краснушной инфекции на плод проявляется также  мертворождением (20%) и смертью в неонатальном периоде (10-25</w:t>
      </w:r>
      <w:r>
        <w:rPr>
          <w:color w:val="000000"/>
          <w:sz w:val="28"/>
          <w:szCs w:val="28"/>
        </w:rPr>
        <w:t xml:space="preserve"> </w:t>
      </w:r>
      <w:r w:rsidRPr="008D46A4">
        <w:rPr>
          <w:color w:val="000000"/>
          <w:sz w:val="28"/>
          <w:szCs w:val="28"/>
        </w:rPr>
        <w:t xml:space="preserve">%). </w:t>
      </w:r>
    </w:p>
    <w:p w:rsidR="00CD445F" w:rsidRDefault="00CD445F" w:rsidP="00CD445F">
      <w:pPr>
        <w:shd w:val="clear" w:color="auto" w:fill="FFFFFF"/>
        <w:tabs>
          <w:tab w:val="num" w:pos="72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Единственным способом специфической профилактики краснухи является иммунизация. </w:t>
      </w:r>
    </w:p>
    <w:p w:rsidR="00CD445F" w:rsidRDefault="00CD445F" w:rsidP="00CD445F">
      <w:pPr>
        <w:shd w:val="clear" w:color="auto" w:fill="FFFFFF"/>
        <w:tabs>
          <w:tab w:val="num" w:pos="720"/>
        </w:tabs>
        <w:ind w:firstLine="708"/>
        <w:jc w:val="both"/>
        <w:rPr>
          <w:sz w:val="28"/>
          <w:szCs w:val="28"/>
        </w:rPr>
      </w:pPr>
      <w:r w:rsidRPr="00731472">
        <w:rPr>
          <w:color w:val="000000"/>
          <w:sz w:val="28"/>
          <w:szCs w:val="28"/>
        </w:rPr>
        <w:t xml:space="preserve">Прививки против краснухи проводятся в 1 год </w:t>
      </w:r>
      <w:r w:rsidR="0057598F">
        <w:rPr>
          <w:color w:val="000000"/>
          <w:sz w:val="28"/>
          <w:szCs w:val="28"/>
        </w:rPr>
        <w:t>–</w:t>
      </w:r>
      <w:r w:rsidRPr="00731472">
        <w:rPr>
          <w:color w:val="000000"/>
          <w:sz w:val="28"/>
          <w:szCs w:val="28"/>
        </w:rPr>
        <w:t xml:space="preserve"> </w:t>
      </w:r>
      <w:r w:rsidRPr="00731472">
        <w:rPr>
          <w:sz w:val="28"/>
          <w:szCs w:val="28"/>
        </w:rPr>
        <w:t xml:space="preserve"> первая вакцинация</w:t>
      </w:r>
      <w:r>
        <w:rPr>
          <w:sz w:val="28"/>
          <w:szCs w:val="28"/>
        </w:rPr>
        <w:t>,</w:t>
      </w:r>
      <w:r w:rsidRPr="00731472">
        <w:rPr>
          <w:sz w:val="28"/>
          <w:szCs w:val="28"/>
        </w:rPr>
        <w:t xml:space="preserve"> в 6 лет </w:t>
      </w:r>
      <w:r w:rsidR="0057598F">
        <w:rPr>
          <w:sz w:val="28"/>
          <w:szCs w:val="28"/>
        </w:rPr>
        <w:t>–</w:t>
      </w:r>
      <w:r w:rsidRPr="00731472">
        <w:rPr>
          <w:sz w:val="28"/>
          <w:szCs w:val="28"/>
        </w:rPr>
        <w:t xml:space="preserve"> вторая вакцинация, </w:t>
      </w:r>
      <w:r>
        <w:rPr>
          <w:sz w:val="28"/>
          <w:szCs w:val="28"/>
        </w:rPr>
        <w:t xml:space="preserve">помимо этого иммунизации против краснухи подлежат </w:t>
      </w:r>
      <w:r w:rsidRPr="00731472">
        <w:rPr>
          <w:sz w:val="28"/>
          <w:szCs w:val="28"/>
        </w:rPr>
        <w:t>молодые девушки детородного возраста 18-25 лет</w:t>
      </w:r>
      <w:r w:rsidR="00E51AC0">
        <w:rPr>
          <w:sz w:val="28"/>
          <w:szCs w:val="28"/>
        </w:rPr>
        <w:t>,</w:t>
      </w:r>
      <w:r w:rsidRPr="00731472">
        <w:rPr>
          <w:sz w:val="28"/>
          <w:szCs w:val="28"/>
        </w:rPr>
        <w:t xml:space="preserve"> не болевши</w:t>
      </w:r>
      <w:r>
        <w:rPr>
          <w:sz w:val="28"/>
          <w:szCs w:val="28"/>
        </w:rPr>
        <w:t>е</w:t>
      </w:r>
      <w:r w:rsidRPr="00731472">
        <w:rPr>
          <w:sz w:val="28"/>
          <w:szCs w:val="28"/>
        </w:rPr>
        <w:t>, не привиты</w:t>
      </w:r>
      <w:r>
        <w:rPr>
          <w:sz w:val="28"/>
          <w:szCs w:val="28"/>
        </w:rPr>
        <w:t xml:space="preserve">е ранее и </w:t>
      </w:r>
      <w:r w:rsidRPr="00731472">
        <w:rPr>
          <w:sz w:val="28"/>
          <w:szCs w:val="28"/>
        </w:rPr>
        <w:t>привиты</w:t>
      </w:r>
      <w:r>
        <w:rPr>
          <w:sz w:val="28"/>
          <w:szCs w:val="28"/>
        </w:rPr>
        <w:t>е</w:t>
      </w:r>
      <w:r w:rsidRPr="00731472">
        <w:rPr>
          <w:sz w:val="28"/>
          <w:szCs w:val="28"/>
        </w:rPr>
        <w:t xml:space="preserve"> однократно</w:t>
      </w:r>
      <w:r>
        <w:rPr>
          <w:sz w:val="28"/>
          <w:szCs w:val="28"/>
        </w:rPr>
        <w:t xml:space="preserve"> против краснухи. </w:t>
      </w:r>
      <w:r w:rsidR="001E2D13">
        <w:rPr>
          <w:sz w:val="28"/>
          <w:szCs w:val="28"/>
        </w:rPr>
        <w:t xml:space="preserve">Кроме того, в крае </w:t>
      </w:r>
      <w:r w:rsidR="001E2D13">
        <w:rPr>
          <w:sz w:val="28"/>
          <w:szCs w:val="28"/>
        </w:rPr>
        <w:lastRenderedPageBreak/>
        <w:t xml:space="preserve">прививаются против краснухи юноши </w:t>
      </w:r>
      <w:r w:rsidR="001E2D13" w:rsidRPr="00731472">
        <w:rPr>
          <w:sz w:val="28"/>
          <w:szCs w:val="28"/>
        </w:rPr>
        <w:t>18-25 лет</w:t>
      </w:r>
      <w:r w:rsidR="0057598F">
        <w:rPr>
          <w:sz w:val="28"/>
          <w:szCs w:val="28"/>
        </w:rPr>
        <w:t>,</w:t>
      </w:r>
      <w:r w:rsidR="001E2D13" w:rsidRPr="00731472">
        <w:rPr>
          <w:sz w:val="28"/>
          <w:szCs w:val="28"/>
        </w:rPr>
        <w:t xml:space="preserve"> не болевши</w:t>
      </w:r>
      <w:r w:rsidR="001E2D13">
        <w:rPr>
          <w:sz w:val="28"/>
          <w:szCs w:val="28"/>
        </w:rPr>
        <w:t>е</w:t>
      </w:r>
      <w:r w:rsidR="001E2D13" w:rsidRPr="00731472">
        <w:rPr>
          <w:sz w:val="28"/>
          <w:szCs w:val="28"/>
        </w:rPr>
        <w:t>, не привиты</w:t>
      </w:r>
      <w:r w:rsidR="001E2D13">
        <w:rPr>
          <w:sz w:val="28"/>
          <w:szCs w:val="28"/>
        </w:rPr>
        <w:t xml:space="preserve">е ранее и </w:t>
      </w:r>
      <w:r w:rsidR="001E2D13" w:rsidRPr="00731472">
        <w:rPr>
          <w:sz w:val="28"/>
          <w:szCs w:val="28"/>
        </w:rPr>
        <w:t>привиты</w:t>
      </w:r>
      <w:r w:rsidR="001E2D13">
        <w:rPr>
          <w:sz w:val="28"/>
          <w:szCs w:val="28"/>
        </w:rPr>
        <w:t>е</w:t>
      </w:r>
      <w:r w:rsidR="001E2D13" w:rsidRPr="00731472">
        <w:rPr>
          <w:sz w:val="28"/>
          <w:szCs w:val="28"/>
        </w:rPr>
        <w:t xml:space="preserve"> однократно</w:t>
      </w:r>
      <w:r w:rsidR="001E2D13">
        <w:rPr>
          <w:sz w:val="28"/>
          <w:szCs w:val="28"/>
        </w:rPr>
        <w:t xml:space="preserve"> против краснухи.</w:t>
      </w:r>
    </w:p>
    <w:p w:rsidR="00CD445F" w:rsidRPr="00FD6906" w:rsidRDefault="00CD445F" w:rsidP="00CD445F">
      <w:pPr>
        <w:ind w:firstLine="708"/>
        <w:jc w:val="both"/>
        <w:rPr>
          <w:sz w:val="28"/>
          <w:szCs w:val="28"/>
        </w:rPr>
      </w:pPr>
      <w:r w:rsidRPr="00FD6906">
        <w:rPr>
          <w:sz w:val="28"/>
          <w:szCs w:val="28"/>
        </w:rPr>
        <w:t xml:space="preserve">Современные вакцины, которые используются для прививок против краснухи, производятся на основе живых вирусов краснухи, поэтому они очень </w:t>
      </w:r>
      <w:r>
        <w:rPr>
          <w:sz w:val="28"/>
          <w:szCs w:val="28"/>
        </w:rPr>
        <w:t>эффективны</w:t>
      </w:r>
      <w:r w:rsidRPr="00FD6906">
        <w:rPr>
          <w:sz w:val="28"/>
          <w:szCs w:val="28"/>
        </w:rPr>
        <w:t xml:space="preserve">, так как запускают естественный механизм реакции организма на вирус краснухи. Надежность современных вакцин против краснухи приближена к 100%, а иммунитет, который они создают, сохраняется 15—20 лет, возможно и образование пожизненного иммунитета. Поэтому вакцинация против краснухи </w:t>
      </w:r>
      <w:r>
        <w:rPr>
          <w:sz w:val="28"/>
          <w:szCs w:val="28"/>
        </w:rPr>
        <w:t xml:space="preserve">молодых девушек </w:t>
      </w:r>
      <w:r w:rsidR="00AB187C">
        <w:rPr>
          <w:sz w:val="28"/>
          <w:szCs w:val="28"/>
        </w:rPr>
        <w:t>должна быть обязательной.</w:t>
      </w:r>
    </w:p>
    <w:p w:rsidR="00CD445F" w:rsidRPr="00C87D23" w:rsidRDefault="00CD445F" w:rsidP="00CD4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6906">
        <w:rPr>
          <w:sz w:val="28"/>
          <w:szCs w:val="28"/>
        </w:rPr>
        <w:t>ротивопоказани</w:t>
      </w:r>
      <w:r>
        <w:rPr>
          <w:sz w:val="28"/>
          <w:szCs w:val="28"/>
        </w:rPr>
        <w:t>ем к иммунизации против краснухи являются первичный</w:t>
      </w:r>
      <w:r w:rsidRPr="00C87D23">
        <w:rPr>
          <w:sz w:val="28"/>
          <w:szCs w:val="28"/>
        </w:rPr>
        <w:t xml:space="preserve"> иммунодефицит</w:t>
      </w:r>
      <w:r>
        <w:rPr>
          <w:sz w:val="28"/>
          <w:szCs w:val="28"/>
        </w:rPr>
        <w:t>, аллергическая</w:t>
      </w:r>
      <w:r w:rsidRPr="00C87D23">
        <w:rPr>
          <w:sz w:val="28"/>
          <w:szCs w:val="28"/>
        </w:rPr>
        <w:t xml:space="preserve"> реакци</w:t>
      </w:r>
      <w:r>
        <w:rPr>
          <w:sz w:val="28"/>
          <w:szCs w:val="28"/>
        </w:rPr>
        <w:t>я</w:t>
      </w:r>
      <w:r w:rsidRPr="00C87D23">
        <w:rPr>
          <w:sz w:val="28"/>
          <w:szCs w:val="28"/>
        </w:rPr>
        <w:t xml:space="preserve"> на аминогликозиды (неомицин)</w:t>
      </w:r>
      <w:r>
        <w:rPr>
          <w:sz w:val="28"/>
          <w:szCs w:val="28"/>
        </w:rPr>
        <w:t>, б</w:t>
      </w:r>
      <w:r w:rsidRPr="00C87D23">
        <w:rPr>
          <w:sz w:val="28"/>
          <w:szCs w:val="28"/>
        </w:rPr>
        <w:t>еременность</w:t>
      </w:r>
      <w:r>
        <w:rPr>
          <w:sz w:val="28"/>
          <w:szCs w:val="28"/>
        </w:rPr>
        <w:t>.</w:t>
      </w:r>
    </w:p>
    <w:p w:rsidR="00CD445F" w:rsidRDefault="00CD445F" w:rsidP="00CD445F">
      <w:pPr>
        <w:shd w:val="clear" w:color="auto" w:fill="FFFFFF"/>
        <w:tabs>
          <w:tab w:val="num" w:pos="720"/>
        </w:tabs>
        <w:ind w:firstLine="708"/>
        <w:jc w:val="both"/>
      </w:pPr>
      <w:r>
        <w:rPr>
          <w:sz w:val="28"/>
          <w:szCs w:val="28"/>
        </w:rPr>
        <w:t>Подумайте о своем здоровье и здоровье своих детей, сделайте прививку против краснухи! Сделайте правильный выбор в пользу здоровья!</w:t>
      </w:r>
    </w:p>
    <w:p w:rsidR="00936149" w:rsidRDefault="00936149"/>
    <w:sectPr w:rsidR="0093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F"/>
    <w:rsid w:val="0000781D"/>
    <w:rsid w:val="00191725"/>
    <w:rsid w:val="001E2D13"/>
    <w:rsid w:val="00472C89"/>
    <w:rsid w:val="00533B6B"/>
    <w:rsid w:val="0057598F"/>
    <w:rsid w:val="00586511"/>
    <w:rsid w:val="005C3C79"/>
    <w:rsid w:val="005E6D1B"/>
    <w:rsid w:val="00732728"/>
    <w:rsid w:val="008D1715"/>
    <w:rsid w:val="00936149"/>
    <w:rsid w:val="00AB187C"/>
    <w:rsid w:val="00CD445F"/>
    <w:rsid w:val="00E51AC0"/>
    <w:rsid w:val="00E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4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aliases w:val="Основной Знак,Основной текст1 Знак,bt Знак"/>
    <w:link w:val="a4"/>
    <w:uiPriority w:val="99"/>
    <w:locked/>
    <w:rsid w:val="00472C89"/>
    <w:rPr>
      <w:sz w:val="24"/>
      <w:szCs w:val="24"/>
    </w:rPr>
  </w:style>
  <w:style w:type="paragraph" w:styleId="a4">
    <w:name w:val="Body Text"/>
    <w:aliases w:val="Основной,Основной текст1,bt"/>
    <w:basedOn w:val="a"/>
    <w:link w:val="a3"/>
    <w:uiPriority w:val="99"/>
    <w:unhideWhenUsed/>
    <w:rsid w:val="00472C89"/>
    <w:pPr>
      <w:spacing w:after="120"/>
    </w:pPr>
  </w:style>
  <w:style w:type="character" w:customStyle="1" w:styleId="1">
    <w:name w:val="Основной текст Знак1"/>
    <w:rsid w:val="00472C89"/>
    <w:rPr>
      <w:sz w:val="24"/>
      <w:szCs w:val="24"/>
    </w:rPr>
  </w:style>
  <w:style w:type="paragraph" w:styleId="a5">
    <w:name w:val="Title"/>
    <w:basedOn w:val="a"/>
    <w:link w:val="a6"/>
    <w:qFormat/>
    <w:rsid w:val="00472C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472C8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4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aliases w:val="Основной Знак,Основной текст1 Знак,bt Знак"/>
    <w:link w:val="a4"/>
    <w:uiPriority w:val="99"/>
    <w:locked/>
    <w:rsid w:val="00472C89"/>
    <w:rPr>
      <w:sz w:val="24"/>
      <w:szCs w:val="24"/>
    </w:rPr>
  </w:style>
  <w:style w:type="paragraph" w:styleId="a4">
    <w:name w:val="Body Text"/>
    <w:aliases w:val="Основной,Основной текст1,bt"/>
    <w:basedOn w:val="a"/>
    <w:link w:val="a3"/>
    <w:uiPriority w:val="99"/>
    <w:unhideWhenUsed/>
    <w:rsid w:val="00472C89"/>
    <w:pPr>
      <w:spacing w:after="120"/>
    </w:pPr>
  </w:style>
  <w:style w:type="character" w:customStyle="1" w:styleId="1">
    <w:name w:val="Основной текст Знак1"/>
    <w:rsid w:val="00472C89"/>
    <w:rPr>
      <w:sz w:val="24"/>
      <w:szCs w:val="24"/>
    </w:rPr>
  </w:style>
  <w:style w:type="paragraph" w:styleId="a5">
    <w:name w:val="Title"/>
    <w:basedOn w:val="a"/>
    <w:link w:val="a6"/>
    <w:qFormat/>
    <w:rsid w:val="00472C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472C8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краснухи</vt:lpstr>
    </vt:vector>
  </TitlesOfParts>
  <Company>RePack by SPecialiST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краснухи</dc:title>
  <dc:creator>Дорожкова-А-А</dc:creator>
  <cp:lastModifiedBy>GordeevAV</cp:lastModifiedBy>
  <cp:revision>2</cp:revision>
  <dcterms:created xsi:type="dcterms:W3CDTF">2017-04-21T05:01:00Z</dcterms:created>
  <dcterms:modified xsi:type="dcterms:W3CDTF">2017-04-21T05:01:00Z</dcterms:modified>
</cp:coreProperties>
</file>