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A6" w:rsidRPr="00FE7E7B" w:rsidRDefault="004535A6" w:rsidP="00967DC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«УТВЕРЖДАЮ</w:t>
      </w:r>
      <w:r w:rsidRPr="00FE7E7B">
        <w:rPr>
          <w:rFonts w:ascii="Times New Roman" w:hAnsi="Times New Roman"/>
          <w:b/>
          <w:sz w:val="20"/>
          <w:szCs w:val="20"/>
        </w:rPr>
        <w:t>»:</w:t>
      </w:r>
    </w:p>
    <w:p w:rsidR="004535A6" w:rsidRDefault="004535A6" w:rsidP="00967DCC">
      <w:pPr>
        <w:spacing w:after="0"/>
        <w:ind w:right="-42" w:firstLine="8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комитета образования</w:t>
      </w:r>
    </w:p>
    <w:p w:rsidR="004535A6" w:rsidRPr="00FE7E7B" w:rsidRDefault="004535A6" w:rsidP="00967DCC">
      <w:pPr>
        <w:spacing w:after="0"/>
        <w:ind w:right="-42" w:firstLine="8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городского округа</w:t>
      </w:r>
    </w:p>
    <w:p w:rsidR="004535A6" w:rsidRDefault="004535A6" w:rsidP="00967DCC">
      <w:pPr>
        <w:spacing w:after="0"/>
        <w:ind w:right="-42" w:firstLine="8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 О.И. </w:t>
      </w:r>
      <w:proofErr w:type="spellStart"/>
      <w:r>
        <w:rPr>
          <w:rFonts w:ascii="Times New Roman" w:hAnsi="Times New Roman"/>
          <w:sz w:val="20"/>
          <w:szCs w:val="20"/>
        </w:rPr>
        <w:t>Кирик</w:t>
      </w:r>
      <w:proofErr w:type="spellEnd"/>
    </w:p>
    <w:p w:rsidR="004535A6" w:rsidRDefault="004535A6" w:rsidP="00967DCC">
      <w:pPr>
        <w:spacing w:after="0"/>
        <w:ind w:right="-42" w:firstLine="8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___________________ 2018 года</w:t>
      </w:r>
    </w:p>
    <w:p w:rsidR="004535A6" w:rsidRPr="00AD6436" w:rsidRDefault="004535A6" w:rsidP="00967DC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535A6" w:rsidRDefault="004535A6" w:rsidP="00967DCC">
      <w:pPr>
        <w:spacing w:after="0" w:line="256" w:lineRule="auto"/>
        <w:ind w:right="-42" w:firstLine="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«СОГЛАСОВАНО»:</w:t>
      </w:r>
    </w:p>
    <w:p w:rsidR="004535A6" w:rsidRPr="00AD6436" w:rsidRDefault="004535A6" w:rsidP="00967DCC">
      <w:pPr>
        <w:spacing w:after="0" w:line="256" w:lineRule="auto"/>
        <w:ind w:right="-42" w:firstLine="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AD6436">
        <w:rPr>
          <w:rFonts w:ascii="Times New Roman" w:hAnsi="Times New Roman" w:cs="Times New Roman"/>
          <w:sz w:val="20"/>
          <w:szCs w:val="20"/>
        </w:rPr>
        <w:t>ачальник ФГКУ «3 отряд ФПС»</w:t>
      </w:r>
    </w:p>
    <w:p w:rsidR="004535A6" w:rsidRPr="00AD6436" w:rsidRDefault="004535A6" w:rsidP="00967DCC">
      <w:pPr>
        <w:spacing w:after="0" w:line="256" w:lineRule="auto"/>
        <w:ind w:right="-42" w:firstLine="82"/>
        <w:jc w:val="right"/>
        <w:rPr>
          <w:rFonts w:ascii="Times New Roman" w:hAnsi="Times New Roman" w:cs="Times New Roman"/>
          <w:sz w:val="20"/>
          <w:szCs w:val="20"/>
        </w:rPr>
      </w:pPr>
      <w:r w:rsidRPr="00AD6436">
        <w:rPr>
          <w:rFonts w:ascii="Times New Roman" w:hAnsi="Times New Roman" w:cs="Times New Roman"/>
          <w:sz w:val="20"/>
          <w:szCs w:val="20"/>
        </w:rPr>
        <w:t>по Забайкальскому краю</w:t>
      </w:r>
    </w:p>
    <w:p w:rsidR="004535A6" w:rsidRPr="00AD6436" w:rsidRDefault="004535A6" w:rsidP="00967DCC">
      <w:pPr>
        <w:spacing w:after="0" w:line="256" w:lineRule="auto"/>
        <w:ind w:right="-42" w:firstLine="82"/>
        <w:jc w:val="right"/>
        <w:rPr>
          <w:rFonts w:ascii="Times New Roman" w:hAnsi="Times New Roman" w:cs="Times New Roman"/>
          <w:sz w:val="20"/>
          <w:szCs w:val="20"/>
        </w:rPr>
      </w:pPr>
      <w:r w:rsidRPr="00AD6436">
        <w:rPr>
          <w:rFonts w:ascii="Times New Roman" w:hAnsi="Times New Roman" w:cs="Times New Roman"/>
          <w:sz w:val="20"/>
          <w:szCs w:val="20"/>
        </w:rPr>
        <w:t>________________ Д. А.Алаев</w:t>
      </w:r>
    </w:p>
    <w:p w:rsidR="004535A6" w:rsidRPr="00AD6436" w:rsidRDefault="004535A6" w:rsidP="00967DCC">
      <w:pPr>
        <w:spacing w:after="0" w:line="256" w:lineRule="auto"/>
        <w:ind w:right="-42" w:firstLine="82"/>
        <w:jc w:val="right"/>
        <w:rPr>
          <w:rFonts w:ascii="Times New Roman" w:hAnsi="Times New Roman" w:cs="Times New Roman"/>
          <w:sz w:val="20"/>
          <w:szCs w:val="20"/>
        </w:rPr>
      </w:pPr>
      <w:r w:rsidRPr="00AD6436">
        <w:rPr>
          <w:rFonts w:ascii="Times New Roman" w:hAnsi="Times New Roman" w:cs="Times New Roman"/>
          <w:sz w:val="20"/>
          <w:szCs w:val="20"/>
        </w:rPr>
        <w:t>«____» ______________201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AD6436">
        <w:rPr>
          <w:rFonts w:ascii="Times New Roman" w:hAnsi="Times New Roman" w:cs="Times New Roman"/>
          <w:sz w:val="20"/>
          <w:szCs w:val="20"/>
        </w:rPr>
        <w:t>года</w:t>
      </w:r>
    </w:p>
    <w:p w:rsidR="004535A6" w:rsidRDefault="004535A6" w:rsidP="004535A6">
      <w:pPr>
        <w:spacing w:after="0"/>
        <w:ind w:right="-42" w:firstLine="82"/>
        <w:rPr>
          <w:rFonts w:ascii="Times New Roman" w:hAnsi="Times New Roman"/>
          <w:sz w:val="20"/>
          <w:szCs w:val="20"/>
        </w:rPr>
      </w:pPr>
    </w:p>
    <w:p w:rsidR="004535A6" w:rsidRPr="000F05E2" w:rsidRDefault="004535A6" w:rsidP="004535A6">
      <w:pPr>
        <w:tabs>
          <w:tab w:val="right" w:pos="3828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4535A6" w:rsidRPr="005505FA" w:rsidRDefault="004535A6" w:rsidP="004535A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535A6" w:rsidRDefault="004535A6" w:rsidP="000F05E2">
      <w:pPr>
        <w:pStyle w:val="a4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>О городском слете безопасности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bookmarkEnd w:id="0"/>
    </w:p>
    <w:p w:rsidR="000F05E2" w:rsidRPr="005505FA" w:rsidRDefault="000F05E2" w:rsidP="000F05E2">
      <w:pPr>
        <w:pStyle w:val="a4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505F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общественного сознания и гражданской позиции детей и подростков в области комплексной безопасности, развитие творческих способностей и лидерских качеств, личностного потенциала и самореализации.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у детей и подростков социального и ответственного отношения к вопросам безопасности жизнедеятельности привычки к здоровому образу жизни; 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способности предвидеть и избегать экстремальной ситуации;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hAnsi="Times New Roman" w:cs="Times New Roman"/>
          <w:color w:val="000000"/>
          <w:sz w:val="24"/>
          <w:szCs w:val="24"/>
        </w:rPr>
        <w:t xml:space="preserve">- знакомство с пожарно-прикладным спортом, совершенствование физического развития школьников; 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активного познавательного интереса школьников к профессии пожарного и спасателя;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 -выявление сильнейших команд города Читы.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>Время и место проведения:</w:t>
      </w:r>
      <w:r w:rsidR="00635209">
        <w:rPr>
          <w:rFonts w:ascii="Times New Roman" w:hAnsi="Times New Roman" w:cs="Times New Roman"/>
          <w:sz w:val="24"/>
          <w:szCs w:val="24"/>
          <w:lang w:eastAsia="ru-RU"/>
        </w:rPr>
        <w:t>26,27,28 сентября</w:t>
      </w:r>
      <w:r w:rsidR="00967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5209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9320E2">
        <w:rPr>
          <w:rFonts w:ascii="Times New Roman" w:hAnsi="Times New Roman" w:cs="Times New Roman"/>
          <w:sz w:val="24"/>
          <w:szCs w:val="24"/>
          <w:lang w:eastAsia="ru-RU"/>
        </w:rPr>
        <w:t xml:space="preserve">в 10-00 </w:t>
      </w:r>
      <w:r w:rsidRPr="005505FA">
        <w:rPr>
          <w:rFonts w:ascii="Times New Roman" w:hAnsi="Times New Roman" w:cs="Times New Roman"/>
          <w:sz w:val="24"/>
          <w:szCs w:val="24"/>
          <w:lang w:eastAsia="ru-RU"/>
        </w:rPr>
        <w:t>по графику в ПЧ№2 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Организаторы соревнований: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-  МБУ ДО «ЦДЮТиК»;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-  ОТПНД по г. Чита;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- УНД Главного управления МЧС России по Забайкальскому краю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 -Краевое отделение ВДПО;</w:t>
      </w:r>
    </w:p>
    <w:p w:rsidR="004535A6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- Совет ветеранов пожарных и спасателей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 ГИБДД по г.Чита.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Участники: команды школ города Читы (младшая возрастная группа-1-5 класс, средняя группа - 6-8 класс, старшая группа 9-11класс) команда 8 человек.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Форма проведения: слет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слета: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Слет проводится 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следующей программе: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1. «</w:t>
      </w:r>
      <w:r w:rsidRPr="00550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Полоса препятствий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2. «</w:t>
      </w:r>
      <w:r w:rsidRPr="00550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Комбинированная пожарная эстафета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3. «</w:t>
      </w:r>
      <w:r w:rsidRPr="00550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Комбинированное силовое упражнение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4. «Безопасное колесо»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5. «</w:t>
      </w:r>
      <w:r w:rsidRPr="00550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Конкурсная программа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6 «Психологический этап»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>Для младшей возрастной группы: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«</w:t>
      </w:r>
      <w:r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Полоса препятствий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соревнованиях участвует команда из 8 человек (из них не менее 2 девушек).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определяется по наименьшей сумме времени прохождения и </w:t>
      </w:r>
      <w:proofErr w:type="gramStart"/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трафных баллов, переведенных во 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из расчета 1 балл = 30 сек</w:t>
      </w:r>
      <w:proofErr w:type="gramEnd"/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(Цена 1 балла может 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корректироваться в зависимости от среднего времени прохождения дистанции). В случае равенства результатов победитель определяется по меньшей сумме штрафных баллов. Штрафы на этапах определяются согласно таблицы 1.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За 10 минут до старта участники проходят предстартовую проверку.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этапов сквозное.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должны быть в спортивной форме, закрывающей локти и колени, иметь брезентовые рукавицы, спортивную обувь без металлических шипов, каску.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вида соревнований «Полоса препятствий»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1.1«Лианы»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Прохождение этапа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участник </w:t>
      </w:r>
      <w:proofErr w:type="gramStart"/>
      <w:r w:rsidRPr="005505FA">
        <w:rPr>
          <w:rFonts w:ascii="Times New Roman" w:hAnsi="Times New Roman" w:cs="Times New Roman"/>
          <w:sz w:val="24"/>
          <w:szCs w:val="24"/>
          <w:lang w:eastAsia="ru-RU"/>
        </w:rPr>
        <w:t>начинает движение по веревке скользящим шагом помогая</w:t>
      </w:r>
      <w:proofErr w:type="gramEnd"/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 руками держась за лианы. Преодолевают этап. Этот этап считается пройденным, когда участник оказывается в безопасной зоне.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Штраф: заступ в опасную зону- 5б.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>1.2.«Маятник»</w:t>
      </w:r>
    </w:p>
    <w:p w:rsidR="00F36559" w:rsidRPr="002C10B3" w:rsidRDefault="00F36559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маятником понимается прыжок участника с подвеской на, закрепленной верхним</w:t>
      </w:r>
      <w:r w:rsidR="002A1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концом, свободно висящей веревке. Применяется при переправе через каньон, овраг, ручей,</w:t>
      </w:r>
      <w:r w:rsidR="00015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ледовую трещину и т.п.</w:t>
      </w:r>
    </w:p>
    <w:p w:rsidR="00F36559" w:rsidRPr="002C10B3" w:rsidRDefault="00F36559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прохождения этапа: Первому участнику необходимо в безопасной зоне</w:t>
      </w:r>
      <w:r w:rsidR="002A1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взявшись за веревку одной рукой в прыжке перехватить второй рукой выше первой и,</w:t>
      </w:r>
      <w:r w:rsidR="00015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поджав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ноги, перелететь на другой берег за линию. Перекинуть веревку второму участнику, не заходя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опасную зону. Первому участнику веревку подает судья.</w:t>
      </w:r>
    </w:p>
    <w:p w:rsidR="00F36559" w:rsidRPr="002C10B3" w:rsidRDefault="00F36559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Штрафные баллы: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 за опасную зону, не передана веревка следующему участнику,</w:t>
      </w:r>
      <w:r w:rsidR="002A1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двое на этапе.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«Болото из жердей»</w:t>
      </w:r>
    </w:p>
    <w:p w:rsidR="00584457" w:rsidRPr="002C10B3" w:rsidRDefault="004535A6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yandex-sans" w:eastAsia="Times New Roman" w:hAnsi="yandex-sans" w:cs="Times New Roman"/>
          <w:color w:val="000000"/>
          <w:sz w:val="29"/>
          <w:szCs w:val="29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 w:rsidR="00584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84457" w:rsidRPr="00584457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="00584457" w:rsidRPr="00584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84457" w:rsidRPr="002C1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Параллельные перила</w:t>
      </w:r>
      <w:r w:rsidR="00584457" w:rsidRPr="00584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584457" w:rsidRPr="002C10B3" w:rsidRDefault="00584457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Две параллельно натянутые веревки на опорах (деревьях), нижняя на высоте от 50см.,</w:t>
      </w:r>
      <w:r w:rsidR="002A1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180см и более от земли. Длинна этапа в зависимости от условий.</w:t>
      </w:r>
    </w:p>
    <w:p w:rsidR="00584457" w:rsidRPr="002C10B3" w:rsidRDefault="00584457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прохождения этапа: Передвижение по веревкам осуществляется приставным</w:t>
      </w:r>
      <w:r w:rsidR="002A1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скользящим шагом на нижней, держась руками за </w:t>
      </w:r>
      <w:proofErr w:type="gramStart"/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верхнюю</w:t>
      </w:r>
      <w:proofErr w:type="gramEnd"/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Обязательны 3 точки опоры: обе ноги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и 1 рука.</w:t>
      </w:r>
    </w:p>
    <w:p w:rsidR="004535A6" w:rsidRPr="00584457" w:rsidRDefault="00584457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Штрафные баллы: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 за опасную зону, двое на этапе, срыв (вис на двух руках, срыв</w:t>
      </w:r>
      <w:r w:rsidR="002A1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ноги, отпустился руками, потеря одной точки страховки), перекрещивание ног, падение,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которого участник не имеет права продолжить проходить этап.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1.5. «Бабочка»</w:t>
      </w:r>
    </w:p>
    <w:p w:rsidR="00584457" w:rsidRPr="002C10B3" w:rsidRDefault="00584457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двумя опорами натягиваются две верёвки крест накрест. Расстояние между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верёвками у опор (деревьев) примерно 150 см. Участник ногами передвигается по нижней</w:t>
      </w:r>
      <w:r w:rsidR="002A1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верёвке, держась за </w:t>
      </w:r>
      <w:proofErr w:type="gramStart"/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верхнюю</w:t>
      </w:r>
      <w:proofErr w:type="gramEnd"/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руками. В центре этапа, где верёвки образуют перекрест, участник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перейти на другую половину этапа, сохранив равновесие.</w:t>
      </w:r>
    </w:p>
    <w:p w:rsidR="00584457" w:rsidRPr="002C10B3" w:rsidRDefault="00584457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 прохождения этапа: на нижней веревке всегда должны быть ноги, на верхней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–руки.</w:t>
      </w:r>
    </w:p>
    <w:p w:rsidR="00584457" w:rsidRPr="002C10B3" w:rsidRDefault="00584457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Штрафные баллы: заступ за опасную зону, двое на этапе, срыв (вис на двух руках, срыв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ноги, отпустился руками, потеря одной точки страховки), падение, после которого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не имеет права продолжить проходить этап.</w:t>
      </w:r>
    </w:p>
    <w:p w:rsidR="004535A6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«Безопасное колесо»</w:t>
      </w:r>
    </w:p>
    <w:p w:rsidR="004535A6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</w:t>
      </w:r>
      <w:r w:rsidR="004535A6"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программа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535A6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535A6"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 w:rsidR="004535A6"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«Представление команды»</w:t>
      </w:r>
    </w:p>
    <w:p w:rsidR="004535A6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в течение 5 минут в любой форме (проза, стихи, песни, пантомима и т.д.) представляет информацию </w:t>
      </w:r>
      <w:r w:rsidR="0063520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тему</w:t>
      </w:r>
      <w:r w:rsidR="00F365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3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«Профилактика – залог безопасности»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Музыкальное сопровождение – любой музыкальный инструмент. Технические средства исключаются.</w:t>
      </w:r>
    </w:p>
    <w:p w:rsidR="00F36559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3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F36559"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«Вязка узлов»</w:t>
      </w:r>
    </w:p>
    <w:p w:rsidR="00F36559" w:rsidRDefault="00F36559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Один из участников команды вяжет по жребию спасательную петлю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559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3655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F36559"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6559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36559"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Комбинированное силовое упражнение</w:t>
      </w:r>
      <w:r w:rsidR="00F36559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36559" w:rsidRPr="005505FA" w:rsidRDefault="00F36559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соревнованиях участвует команда из 8 человек (из них не менее 2 девушек).</w:t>
      </w:r>
    </w:p>
    <w:p w:rsidR="00F36559" w:rsidRPr="005505FA" w:rsidRDefault="00F36559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Юноши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выполняют комбинации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F36559" w:rsidRPr="005505FA" w:rsidRDefault="00F36559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Девушки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выполняют упражнение «Сгибание туловища» из положения лежа на спине, ноги согнуты, руки за головой. Контрольное время выполнения упражнения одной участницей – 2 минуты. Засчитывается количество правильно выполненных упражнений (вверху – до касания коленей локтями сцепленных за головой рук, внизу – до касания лопатками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пола).</w:t>
      </w:r>
    </w:p>
    <w:p w:rsidR="00F36559" w:rsidRDefault="00F36559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команды определяется суммой результатов всех участников, команда-победитель определяется по наибольшей сумме.</w:t>
      </w:r>
    </w:p>
    <w:p w:rsidR="00F36559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36559">
        <w:rPr>
          <w:rFonts w:ascii="Times New Roman" w:eastAsia="Times New Roman" w:hAnsi="Times New Roman" w:cs="Times New Roman"/>
          <w:color w:val="000000"/>
          <w:sz w:val="24"/>
          <w:szCs w:val="24"/>
        </w:rPr>
        <w:t>.4. Домашнее задание:</w:t>
      </w:r>
      <w:r w:rsidR="00EA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«Презентация профила</w:t>
      </w:r>
      <w:r w:rsidR="009B28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A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тического мероприятия по обучению населения мерам </w:t>
      </w:r>
      <w:r w:rsidR="00CC5A1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комплексной</w:t>
      </w:r>
      <w:r w:rsidR="0064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безопасности»</w:t>
      </w:r>
      <w:r w:rsidR="00EA55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«Психологический этап»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hAnsi="Times New Roman" w:cs="Times New Roman"/>
          <w:b/>
          <w:sz w:val="24"/>
          <w:szCs w:val="24"/>
          <w:lang w:eastAsia="ru-RU"/>
        </w:rPr>
        <w:t>Для средней возрастной группы: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Полоса препятствий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соревнованиях участвует команда из 8 человек (из них не менее 2 девушек).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определяется по наименьшей сумме времени прохождения и </w:t>
      </w:r>
      <w:proofErr w:type="gramStart"/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трафных баллов, переведенных во 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из расчета 1 балл = 30 сек</w:t>
      </w:r>
      <w:proofErr w:type="gramEnd"/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(Цена 1 балла может корректироваться в зависимости от среднего времени прохождения дистанции). В случае равенства результатов победитель определяется по меньшей сумме штрафных баллов. Штрафы на этапах определяются согласно таблицы 1.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За 10 минут до старта участники проходят предстартовую проверку.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этапов сквозное.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должны быть в спортивной форме, закрывающей локти и колени, иметь брезентовые рукавицы, спортивную обувь без металлических шипов, каску.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вида соревнований «Полоса препятствий»</w:t>
      </w:r>
    </w:p>
    <w:p w:rsidR="00EA55C5" w:rsidRPr="002C10B3" w:rsidRDefault="00EA55C5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«</w:t>
      </w:r>
      <w:r w:rsidRPr="002C1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Переправа без систем</w:t>
      </w:r>
      <w:r w:rsidRPr="00EA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A55C5" w:rsidRPr="002C10B3" w:rsidRDefault="00EA55C5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представляет натянутую веревку между двумя опорами на высоте от 150 см. По ней</w:t>
      </w:r>
      <w:r w:rsidRPr="00EA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перебраться с одного берега на другой, держась руками и ногами за веревку,</w:t>
      </w:r>
      <w:r w:rsidRPr="00EA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переставляя их поочередно.</w:t>
      </w:r>
    </w:p>
    <w:p w:rsidR="00EA55C5" w:rsidRPr="002C10B3" w:rsidRDefault="00EA55C5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Штрафные баллы: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 за опасную зону, двое на этапе, срыв (касание одной ногой</w:t>
      </w:r>
      <w:r w:rsidR="00A33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 или зависание на руках, не касаясь земли), падение, после которого участник не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0B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продолжить проходить этап.</w:t>
      </w:r>
    </w:p>
    <w:p w:rsidR="00EA55C5" w:rsidRPr="00584457" w:rsidRDefault="004535A6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5C5">
        <w:rPr>
          <w:rFonts w:ascii="Times New Roman" w:hAnsi="Times New Roman" w:cs="Times New Roman"/>
          <w:b/>
          <w:sz w:val="24"/>
          <w:szCs w:val="24"/>
        </w:rPr>
        <w:t>1.2.«</w:t>
      </w:r>
      <w:r w:rsidR="00EA55C5" w:rsidRPr="00EA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5C5" w:rsidRPr="00584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Путь кота</w:t>
      </w:r>
      <w:r w:rsidR="00EA55C5" w:rsidRPr="00EA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A55C5" w:rsidRPr="00584457" w:rsidRDefault="00EA55C5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 необходимо пройти по натянутой веревке между двумя опорами на высоте 50</w:t>
      </w:r>
      <w:r w:rsidR="00A33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см, держась за свободный конец веревки, прикрепленной к третьей опоре. Проходить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приставными шагами, согнув слегка ноги в коленях и натягивая веревку в руках.</w:t>
      </w:r>
    </w:p>
    <w:p w:rsidR="00EA55C5" w:rsidRPr="00584457" w:rsidRDefault="00EA55C5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Штрафные баллы: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 за опасную зону, двое на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перекрещивание ног, падение</w:t>
      </w:r>
      <w:r w:rsidR="00A33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(касание хотя бы одной ногой земли), после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оторого участник не имеет права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этап.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«Болото из жердей»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«Мега-бабочка»</w:t>
      </w:r>
      <w:r w:rsidR="000F0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Пройти по нижней горизонтальной веревке, держась за </w:t>
      </w:r>
      <w:proofErr w:type="gramStart"/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верхнюю</w:t>
      </w:r>
      <w:proofErr w:type="gramEnd"/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. Длина этапа 15-20 м. Верхняя веревка закреплена концами к опорам на высоте 1,5-2 м и серединой за середину нижней веревки.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Штраф: заступ в опасную зону- 5б.</w:t>
      </w:r>
    </w:p>
    <w:p w:rsidR="00EA55C5" w:rsidRPr="00584457" w:rsidRDefault="004535A6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5C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EA55C5" w:rsidRPr="00E343C4">
        <w:rPr>
          <w:rFonts w:ascii="Times New Roman" w:hAnsi="Times New Roman" w:cs="Times New Roman"/>
          <w:b/>
          <w:sz w:val="24"/>
          <w:szCs w:val="24"/>
        </w:rPr>
        <w:t>«</w:t>
      </w:r>
      <w:r w:rsidRPr="00E34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C5" w:rsidRPr="00584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Клеточки</w:t>
      </w:r>
      <w:r w:rsidR="00EA55C5" w:rsidRPr="00E34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A55C5" w:rsidRPr="00584457" w:rsidRDefault="00EA55C5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Этап представляет собой натянутые на разной высоте веревки, образующие стеной</w:t>
      </w:r>
      <w:r w:rsidRPr="00EA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клеточки (окна) разного размера. Команде необходимо перебраться с одной стороны на другую,</w:t>
      </w:r>
      <w:r w:rsidR="00E3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 каждую клетку только один раз. Необходима помощь всей команды каждому</w:t>
      </w:r>
      <w:r w:rsidR="00E3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участнику. Первый и последний участник так же перебирается через клеточки.</w:t>
      </w:r>
    </w:p>
    <w:p w:rsidR="00EA55C5" w:rsidRPr="00584457" w:rsidRDefault="00EA55C5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Штрафные баллы: касание границ клетки, неаккуратное обращение с участниками</w:t>
      </w:r>
      <w:r w:rsidR="000F0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команды, передвижение с одной стороны стены на другую вокруг этапа, использование одной</w:t>
      </w:r>
      <w:r w:rsidR="00E3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клетки 2 раза.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«</w:t>
      </w:r>
      <w:r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Комбинированная пожарная эстафета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участвуют 5 человек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1этап:1 участник одевает боевую одежду и пробегает со стволом до 2 участника;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этап: 2 участник берет ствол и преодолевает препятствие;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3этап: 3 участник соединяет рукавную линию;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4этап: 4участник завязывает спасательную петлю на спасаемом;</w:t>
      </w:r>
    </w:p>
    <w:p w:rsidR="004535A6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5 этап: 5участник производит тушение импровизированного огня.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</w:t>
      </w:r>
      <w:r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программа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«Представление команды»</w:t>
      </w:r>
    </w:p>
    <w:p w:rsidR="00E343C4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в течение 5 минут в любой форме (проза, стихи, песни, пантомима и т.д.) представляет информацию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тему: «Профилактика – залог безопасности»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Музыкальное сопровождение – любой музыкальный инструмент. Технические средства исключаются.</w:t>
      </w:r>
    </w:p>
    <w:p w:rsidR="00E343C4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«Вязка узлов»</w:t>
      </w:r>
    </w:p>
    <w:p w:rsidR="00E343C4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команды вяжут  пожарную лестницу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Комбинированное силовое упражнение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соревнованиях участвует команда из 8 человек (из них не менее 2 девушек).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Юноши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выполняют комбинации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Девушки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выполняют упражнение «Сгибание туловища» из положения лежа на спине, ноги согнуты, руки за головой. Контрольное время выполнения упражнения одной участницей – 2 минуты. Засчитывается количество правильно выполненных упражнений (вверху – до касания коленей локтями сцепленных за головой рук, внизу – до касания лопатками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пола).</w:t>
      </w:r>
    </w:p>
    <w:p w:rsidR="00E343C4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команды определяется суммой результатов всех участников, команда-победитель определяется по наибольшей сумме.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 Домашнее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«Презентация профила</w:t>
      </w:r>
      <w:r w:rsidR="000F05E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тического мероприятия по обучению населения мерам </w:t>
      </w:r>
      <w:r w:rsidR="00C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безопасности».</w:t>
      </w:r>
    </w:p>
    <w:p w:rsidR="004535A6" w:rsidRPr="00E343C4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«Безопасное колесо»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35A6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«Психологический этап»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Для старшей возрастной группы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FA">
        <w:rPr>
          <w:rFonts w:ascii="Times New Roman" w:hAnsi="Times New Roman" w:cs="Times New Roman"/>
          <w:b/>
          <w:sz w:val="24"/>
          <w:szCs w:val="24"/>
        </w:rPr>
        <w:t>1. «Комбинированная пожарная эстафета»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Первый этап: 1 участник одевает БОП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Второй этап: 2 участник на полном ходу преодолевает препятствие в виде спортивного барьера (забор). Продолжает движение в сторону участника третьего этапа. Техника безопасности: участник должен быть одет в каску, футболку с длинным рукавом, спортивное трико и специальную обувь.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Участник, приняв эстафету, преодолевает забор без упора ногами о стойки или откосы забора. При преодолении забора ствол переносится любым способом. Если произошло падение ствола до забора, то участник должен после поднятия ствола преодолеть забор снова.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Третий этап: прокладывание рукавной линии.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Оборудование: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- 2 пожарных рукава;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пожарный ствол;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- разветвление.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Алгоритм выполнения задания: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Участник при подготовке к старту надевает пожарный ствол, устанавливает две скатки рукавов в 10 метрах от начала 3-го этапа.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Участник, приняв эстафету, подбегает к рукавам.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Берёт их, соединяет между собой.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Один конец рукавной линии присоединяет к разветвлению, установленному в 35 метрах от начала этапа.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Другой конец к пожарному стволу.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Участник добегает до следующего спортсмена, передает эстафету, коснувшись его рукой.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Четвертый этап: переноска пострадавшего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Оборудование: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- носилки с условным пострадавшим (чучелом, массой около 35 кг)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Алгоритм выполнения задания: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Двое участников, приняв эстафету, подбегают с носилками к пострадавшему, находящемуся в 50 метрах от линии передачи.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Укладывают его на носилки и преодолевают дистанцию.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Передача эстафеты после пересечения вторым участником линии этапа.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Штраф: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Бросание носилок с пострадавшим на землю- 5 бал.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2.«</w:t>
      </w:r>
      <w:r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Полоса препятствий</w:t>
      </w:r>
      <w:r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соревнованиях участвует команда из 8 человек (из них не менее 2 девушек).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определяется по наименьшей сумме времени прохождения и </w:t>
      </w:r>
      <w:proofErr w:type="gramStart"/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трафных баллов, переведенных во 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из расчета 1 балл = 30 сек</w:t>
      </w:r>
      <w:proofErr w:type="gramEnd"/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(Цена 1 балла может корректироваться в зависимости от среднего времени прохождения дистанции). В случае равенства результатов победитель определяется по меньшей сумме штрафных баллов. Штрафы на этапах определяются согласно таблицы 1.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За 10 минут до старта участники проходят предстартовую проверку.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этапов сквозное.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должны быть в спортивной форме, закрывающей локти и колени, иметь брезентовые рукавицы, спортивную обувь без металлических шипов, каску.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вида соревнований «Полоса препятствий»</w:t>
      </w:r>
    </w:p>
    <w:p w:rsidR="004535A6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.1«Дымокамера» 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A">
        <w:rPr>
          <w:rFonts w:ascii="Times New Roman" w:hAnsi="Times New Roman" w:cs="Times New Roman"/>
          <w:sz w:val="24"/>
          <w:szCs w:val="24"/>
        </w:rPr>
        <w:t>Участвуют 2 участника. По команде одевают противогазы и входят в лабиринт в котором нужно найти ящик с ценным грузом и вытащить его на свежий воздух.</w:t>
      </w:r>
    </w:p>
    <w:p w:rsidR="004535A6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«Транспортировка пострадавшего»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5FA">
        <w:rPr>
          <w:rFonts w:ascii="Times New Roman" w:eastAsia="Calibri" w:hAnsi="Times New Roman" w:cs="Times New Roman"/>
          <w:sz w:val="24"/>
          <w:szCs w:val="24"/>
        </w:rPr>
        <w:t>Пострадавший укладывается на носилки и закрепляется в трех точках. Транспортировка осуществляется следующим образом по ровной поверхности и при спуске ногами вперед, на подъеме – головой вперед.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5FA">
        <w:rPr>
          <w:rFonts w:ascii="Times New Roman" w:eastAsia="Calibri" w:hAnsi="Times New Roman" w:cs="Times New Roman"/>
          <w:sz w:val="24"/>
          <w:szCs w:val="24"/>
        </w:rPr>
        <w:t>Штрафы: неправильная транспортировка пострадавшего 5б.</w:t>
      </w:r>
    </w:p>
    <w:p w:rsidR="004535A6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«Болото из жердей»</w:t>
      </w:r>
    </w:p>
    <w:p w:rsidR="006C78D4" w:rsidRPr="00584457" w:rsidRDefault="00EA2C27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Спуск- подъем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535A6"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8D4"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Четырем участникам необходимо по наведенным перилам на пожарной башне с помощью</w:t>
      </w:r>
      <w:r w:rsidR="006C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8D4"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специального туристского снаряжения забраться в окно второго этажа, осуществляя командную и</w:t>
      </w:r>
      <w:r w:rsidR="006C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8D4"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самостраховку, и спуститься обратно.</w:t>
      </w:r>
    </w:p>
    <w:p w:rsidR="006C78D4" w:rsidRPr="00584457" w:rsidRDefault="006C78D4" w:rsidP="0001589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Штрафные баллы: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 за опасную зону, двое на этапе (пристегивание зажимами и</w:t>
      </w:r>
      <w:r w:rsidR="00015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спусковыми устройствами к несвободным перилам), потеря командной страховки, потеря</w:t>
      </w:r>
      <w:r w:rsidR="00015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584457"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же на этапе есть контрольное время.</w:t>
      </w:r>
    </w:p>
    <w:p w:rsidR="004535A6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«Безопасное колесо»</w:t>
      </w:r>
    </w:p>
    <w:p w:rsidR="00E343C4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343C4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</w:t>
      </w:r>
      <w:r w:rsidR="00E343C4"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программа</w:t>
      </w:r>
      <w:r w:rsidR="00E343C4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343C4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43C4"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 w:rsidR="00E343C4"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«Представление команды»</w:t>
      </w:r>
    </w:p>
    <w:p w:rsidR="00E343C4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Команда в течение 5 минут в любой форме (проза, стихи, песни, пантомима и т.д.) представляет информацию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тему: «Про</w:t>
      </w:r>
      <w:r w:rsidR="00CC5A1D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филактика – залог безопасности»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Музыкальное сопровождение – любой музыкальный инструмент. Технические средства исключаются.</w:t>
      </w:r>
    </w:p>
    <w:p w:rsidR="00E343C4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E343C4"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«Вязка узлов»</w:t>
      </w:r>
    </w:p>
    <w:p w:rsidR="00E343C4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участников команды вяжет по жребию спасательную петлю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3C4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43C4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343C4" w:rsidRPr="00F36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43C4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343C4" w:rsidRPr="0055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Комбинированное силовое упражнение</w:t>
      </w:r>
      <w:r w:rsidR="00E343C4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соревнованиях участвует команда из 8 человек (из них не менее 2 девушек).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Юноши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выполняют комбинации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E343C4" w:rsidRPr="005505FA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Девушки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выполняют упражнение «Сгибание туловища» из положения лежа на спине, ноги согнуты, руки за головой. Контрольное время выполнения упражнения одной участницей – 2 минуты. Засчитывается количество правильно выполненных упражнений (вверху – до касания коленей локтями сцепленных за головой рук, внизу – до касания лопатками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пола).</w:t>
      </w:r>
    </w:p>
    <w:p w:rsidR="00E343C4" w:rsidRDefault="00E343C4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5F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команды определяется суммой результатов всех участников, команда-победитель определяется по наибольшей сумме.</w:t>
      </w:r>
    </w:p>
    <w:p w:rsidR="004535A6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43C4">
        <w:rPr>
          <w:rFonts w:ascii="Times New Roman" w:eastAsia="Times New Roman" w:hAnsi="Times New Roman" w:cs="Times New Roman"/>
          <w:color w:val="000000"/>
          <w:sz w:val="24"/>
          <w:szCs w:val="24"/>
        </w:rPr>
        <w:t>.4. Домашнее задание: «Презентация профила</w:t>
      </w:r>
      <w:r w:rsidR="00640B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тического мероприятия по обучению населения мерам </w:t>
      </w:r>
      <w:r w:rsidR="00CC5A1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комплексной</w:t>
      </w:r>
      <w:r w:rsidR="00E34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безопасности».</w:t>
      </w:r>
    </w:p>
    <w:p w:rsidR="004535A6" w:rsidRPr="005505FA" w:rsidRDefault="00EA2C27" w:rsidP="00015897">
      <w:pPr>
        <w:pStyle w:val="a4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535A6" w:rsidRPr="00550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«Психологический этап»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Подведение итогов: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По итогам выступлений участников жюри определяет три лучшие команды в общем зачете. Участники слета награждаются грамотами комитета образования городского округа «город Чита»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Порядок и сроки подачи заявок:</w:t>
      </w:r>
    </w:p>
    <w:p w:rsidR="004535A6" w:rsidRPr="005505FA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Собрание руководителей состоится</w:t>
      </w: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2C27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в </w:t>
      </w:r>
      <w:r w:rsidR="00EA2C2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.00 в МБУ ДО ЦДЮТиК. Предварительную заявку можно подать в письменном виде до </w:t>
      </w:r>
      <w:r w:rsidR="00EA2C2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640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5FA">
        <w:rPr>
          <w:rFonts w:ascii="Times New Roman" w:hAnsi="Times New Roman" w:cs="Times New Roman"/>
          <w:sz w:val="24"/>
          <w:szCs w:val="24"/>
          <w:lang w:eastAsia="ru-RU"/>
        </w:rPr>
        <w:t>сентября 201</w:t>
      </w:r>
      <w:r w:rsidR="00EA2C2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адресу: г. Чита, ул. Набережная, 72. </w:t>
      </w:r>
    </w:p>
    <w:p w:rsidR="009B288E" w:rsidRDefault="004535A6" w:rsidP="00015897">
      <w:pPr>
        <w:pStyle w:val="a4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Справки по телефону: 20-59-93; +7924-502-51-21 Шес</w:t>
      </w:r>
      <w:r w:rsidR="009B288E">
        <w:rPr>
          <w:rFonts w:ascii="Times New Roman" w:hAnsi="Times New Roman" w:cs="Times New Roman"/>
          <w:sz w:val="24"/>
          <w:szCs w:val="24"/>
          <w:lang w:eastAsia="ru-RU"/>
        </w:rPr>
        <w:t xml:space="preserve">топалова Наталья Владимировна </w:t>
      </w:r>
    </w:p>
    <w:p w:rsidR="004535A6" w:rsidRPr="005505FA" w:rsidRDefault="004535A6" w:rsidP="009B288E">
      <w:pPr>
        <w:pStyle w:val="a4"/>
        <w:ind w:right="57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 xml:space="preserve"> Форма заявки:</w:t>
      </w:r>
    </w:p>
    <w:p w:rsidR="004535A6" w:rsidRDefault="004535A6" w:rsidP="004535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5A6" w:rsidRPr="005505FA" w:rsidRDefault="004535A6" w:rsidP="009B288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505FA">
        <w:rPr>
          <w:rFonts w:ascii="Times New Roman" w:hAnsi="Times New Roman" w:cs="Times New Roman"/>
          <w:sz w:val="24"/>
          <w:szCs w:val="24"/>
          <w:lang w:eastAsia="ru-RU"/>
        </w:rPr>
        <w:t>аявка на участие в слете безопасности</w:t>
      </w:r>
    </w:p>
    <w:p w:rsidR="004535A6" w:rsidRPr="005505FA" w:rsidRDefault="004535A6" w:rsidP="004535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5FA">
        <w:rPr>
          <w:rFonts w:ascii="Times New Roman" w:hAnsi="Times New Roman" w:cs="Times New Roman"/>
          <w:sz w:val="24"/>
          <w:szCs w:val="24"/>
          <w:lang w:eastAsia="ru-RU"/>
        </w:rPr>
        <w:t>Отряд  МБОУ СОШ №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4631"/>
        <w:gridCol w:w="3183"/>
      </w:tblGrid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D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  <w:r w:rsidRPr="00A008D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A6" w:rsidRPr="00A008DA" w:rsidTr="00896E9C">
        <w:tc>
          <w:tcPr>
            <w:tcW w:w="195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0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4535A6" w:rsidRPr="00A008DA" w:rsidRDefault="004535A6" w:rsidP="00896E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35A6" w:rsidRDefault="004535A6" w:rsidP="0045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школы_______________________</w:t>
      </w:r>
    </w:p>
    <w:p w:rsidR="00517A89" w:rsidRDefault="004535A6" w:rsidP="009B288E">
      <w:pPr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дружины______________________</w:t>
      </w:r>
    </w:p>
    <w:sectPr w:rsidR="00517A89" w:rsidSect="0062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A6"/>
    <w:rsid w:val="00015897"/>
    <w:rsid w:val="000F05E2"/>
    <w:rsid w:val="002A170C"/>
    <w:rsid w:val="002C10B3"/>
    <w:rsid w:val="004535A6"/>
    <w:rsid w:val="0050575D"/>
    <w:rsid w:val="00517A89"/>
    <w:rsid w:val="00584457"/>
    <w:rsid w:val="00635209"/>
    <w:rsid w:val="00640BD4"/>
    <w:rsid w:val="0068738B"/>
    <w:rsid w:val="006C78D4"/>
    <w:rsid w:val="009320E2"/>
    <w:rsid w:val="00967DCC"/>
    <w:rsid w:val="009B288E"/>
    <w:rsid w:val="00A332B3"/>
    <w:rsid w:val="00A72BBE"/>
    <w:rsid w:val="00BD297F"/>
    <w:rsid w:val="00CC5A1D"/>
    <w:rsid w:val="00E343C4"/>
    <w:rsid w:val="00EA2C27"/>
    <w:rsid w:val="00EA55C5"/>
    <w:rsid w:val="00F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35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35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GordeevAV</cp:lastModifiedBy>
  <cp:revision>2</cp:revision>
  <dcterms:created xsi:type="dcterms:W3CDTF">2018-09-03T07:30:00Z</dcterms:created>
  <dcterms:modified xsi:type="dcterms:W3CDTF">2018-09-03T07:30:00Z</dcterms:modified>
</cp:coreProperties>
</file>