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96" w:rsidRPr="00594F96" w:rsidRDefault="00594F96" w:rsidP="00594F96">
      <w:pPr>
        <w:spacing w:after="0" w:line="240" w:lineRule="auto"/>
        <w:jc w:val="right"/>
        <w:rPr>
          <w:rFonts w:ascii="Times New Roman" w:eastAsia="Times New Roman" w:hAnsi="Times New Roman" w:cs="Times New Roman"/>
          <w:b/>
          <w:sz w:val="24"/>
          <w:szCs w:val="24"/>
          <w:lang w:eastAsia="ru-RU"/>
        </w:rPr>
      </w:pPr>
      <w:r w:rsidRPr="00594F96">
        <w:rPr>
          <w:rFonts w:ascii="Times New Roman" w:eastAsia="Times New Roman" w:hAnsi="Times New Roman" w:cs="Times New Roman"/>
          <w:b/>
          <w:sz w:val="24"/>
          <w:szCs w:val="24"/>
          <w:lang w:eastAsia="ru-RU"/>
        </w:rPr>
        <w:t>Приложение 1</w:t>
      </w:r>
    </w:p>
    <w:p w:rsidR="00594F96" w:rsidRPr="00594F96" w:rsidRDefault="00594F96" w:rsidP="00594F96">
      <w:pPr>
        <w:spacing w:after="0" w:line="240" w:lineRule="auto"/>
        <w:jc w:val="right"/>
        <w:rPr>
          <w:rFonts w:ascii="Times New Roman" w:eastAsia="Times New Roman" w:hAnsi="Times New Roman" w:cs="Times New Roman"/>
          <w:b/>
          <w:sz w:val="24"/>
          <w:szCs w:val="24"/>
          <w:lang w:eastAsia="ru-RU"/>
        </w:rPr>
      </w:pPr>
      <w:r w:rsidRPr="00594F96">
        <w:rPr>
          <w:rFonts w:ascii="Times New Roman" w:eastAsia="Times New Roman" w:hAnsi="Times New Roman" w:cs="Times New Roman"/>
          <w:b/>
          <w:sz w:val="24"/>
          <w:szCs w:val="24"/>
          <w:lang w:eastAsia="ru-RU"/>
        </w:rPr>
        <w:t>к приказу от 25.12.201</w:t>
      </w:r>
      <w:r w:rsidR="009220D1">
        <w:rPr>
          <w:rFonts w:ascii="Times New Roman" w:eastAsia="Times New Roman" w:hAnsi="Times New Roman" w:cs="Times New Roman"/>
          <w:b/>
          <w:sz w:val="24"/>
          <w:szCs w:val="24"/>
          <w:lang w:eastAsia="ru-RU"/>
        </w:rPr>
        <w:t>9</w:t>
      </w:r>
      <w:r w:rsidRPr="00594F96">
        <w:rPr>
          <w:rFonts w:ascii="Times New Roman" w:eastAsia="Times New Roman" w:hAnsi="Times New Roman" w:cs="Times New Roman"/>
          <w:b/>
          <w:sz w:val="24"/>
          <w:szCs w:val="24"/>
          <w:lang w:eastAsia="ru-RU"/>
        </w:rPr>
        <w:t xml:space="preserve"> г. № </w:t>
      </w:r>
      <w:r w:rsidR="009220D1">
        <w:rPr>
          <w:rFonts w:ascii="Times New Roman" w:eastAsia="Times New Roman" w:hAnsi="Times New Roman" w:cs="Times New Roman"/>
          <w:b/>
          <w:sz w:val="24"/>
          <w:szCs w:val="24"/>
          <w:lang w:eastAsia="ru-RU"/>
        </w:rPr>
        <w:t>75од</w:t>
      </w:r>
    </w:p>
    <w:p w:rsidR="00594F96" w:rsidRDefault="00594F96" w:rsidP="00594F96">
      <w:pPr>
        <w:spacing w:after="0" w:line="240" w:lineRule="auto"/>
        <w:jc w:val="right"/>
        <w:rPr>
          <w:rFonts w:ascii="Times New Roman" w:eastAsia="Times New Roman" w:hAnsi="Times New Roman" w:cs="Times New Roman"/>
          <w:b/>
          <w:sz w:val="24"/>
          <w:szCs w:val="24"/>
          <w:lang w:eastAsia="ru-RU"/>
        </w:rPr>
      </w:pPr>
    </w:p>
    <w:p w:rsidR="00594F96" w:rsidRDefault="00594F96" w:rsidP="00594F96">
      <w:pPr>
        <w:spacing w:after="0" w:line="240" w:lineRule="auto"/>
        <w:rPr>
          <w:rFonts w:ascii="Times New Roman" w:eastAsia="Times New Roman" w:hAnsi="Times New Roman" w:cs="Times New Roman"/>
          <w:b/>
          <w:sz w:val="24"/>
          <w:szCs w:val="24"/>
          <w:lang w:eastAsia="ru-RU"/>
        </w:rPr>
      </w:pPr>
    </w:p>
    <w:p w:rsidR="00437E4C" w:rsidRPr="00437E4C" w:rsidRDefault="00437E4C" w:rsidP="00437E4C">
      <w:pPr>
        <w:spacing w:after="0" w:line="240" w:lineRule="auto"/>
        <w:jc w:val="center"/>
        <w:rPr>
          <w:rFonts w:ascii="Times New Roman" w:eastAsia="Times New Roman" w:hAnsi="Times New Roman" w:cs="Times New Roman"/>
          <w:b/>
          <w:sz w:val="28"/>
          <w:szCs w:val="28"/>
          <w:lang w:eastAsia="ru-RU"/>
        </w:rPr>
      </w:pPr>
      <w:bookmarkStart w:id="0" w:name="_ref_1-c8082797e1ee4d"/>
      <w:r w:rsidRPr="00437E4C">
        <w:rPr>
          <w:rFonts w:ascii="Times New Roman" w:eastAsia="Times New Roman" w:hAnsi="Times New Roman" w:cs="Times New Roman"/>
          <w:b/>
          <w:sz w:val="28"/>
          <w:szCs w:val="28"/>
          <w:lang w:eastAsia="ru-RU"/>
        </w:rPr>
        <w:t xml:space="preserve">Основные положения </w:t>
      </w:r>
      <w:r w:rsidR="009931F4">
        <w:rPr>
          <w:rFonts w:ascii="Times New Roman" w:eastAsia="Times New Roman" w:hAnsi="Times New Roman" w:cs="Times New Roman"/>
          <w:b/>
          <w:sz w:val="28"/>
          <w:szCs w:val="28"/>
          <w:lang w:eastAsia="ru-RU"/>
        </w:rPr>
        <w:t xml:space="preserve"> Единой </w:t>
      </w:r>
      <w:r w:rsidRPr="00437E4C">
        <w:rPr>
          <w:rFonts w:ascii="Times New Roman" w:eastAsia="Times New Roman" w:hAnsi="Times New Roman" w:cs="Times New Roman"/>
          <w:b/>
          <w:sz w:val="28"/>
          <w:szCs w:val="28"/>
          <w:lang w:eastAsia="ru-RU"/>
        </w:rPr>
        <w:t>учетной политики для публичного раскрытия на</w:t>
      </w:r>
      <w:r w:rsidR="009931F4">
        <w:rPr>
          <w:rFonts w:ascii="Times New Roman" w:eastAsia="Times New Roman" w:hAnsi="Times New Roman" w:cs="Times New Roman"/>
          <w:b/>
          <w:sz w:val="28"/>
          <w:szCs w:val="28"/>
          <w:lang w:eastAsia="ru-RU"/>
        </w:rPr>
        <w:t xml:space="preserve"> </w:t>
      </w:r>
      <w:r w:rsidRPr="00437E4C">
        <w:rPr>
          <w:rFonts w:ascii="Times New Roman" w:eastAsia="Times New Roman" w:hAnsi="Times New Roman" w:cs="Times New Roman"/>
          <w:b/>
          <w:sz w:val="28"/>
          <w:szCs w:val="28"/>
          <w:lang w:eastAsia="ru-RU"/>
        </w:rPr>
        <w:t xml:space="preserve">официальном сайте </w:t>
      </w:r>
      <w:r>
        <w:rPr>
          <w:rFonts w:ascii="Times New Roman" w:eastAsia="Times New Roman" w:hAnsi="Times New Roman" w:cs="Times New Roman"/>
          <w:b/>
          <w:sz w:val="28"/>
          <w:szCs w:val="28"/>
          <w:lang w:eastAsia="ru-RU"/>
        </w:rPr>
        <w:t>комитета образования администрации городского округа «Город Чита»</w:t>
      </w:r>
      <w:r w:rsidR="00961630">
        <w:rPr>
          <w:rFonts w:ascii="Times New Roman" w:eastAsia="Times New Roman" w:hAnsi="Times New Roman" w:cs="Times New Roman"/>
          <w:b/>
          <w:sz w:val="28"/>
          <w:szCs w:val="28"/>
          <w:lang w:eastAsia="ru-RU"/>
        </w:rPr>
        <w:t xml:space="preserve"> по муниципальным бюджетным   учреждени</w:t>
      </w:r>
      <w:r w:rsidR="000D73E9">
        <w:rPr>
          <w:rFonts w:ascii="Times New Roman" w:eastAsia="Times New Roman" w:hAnsi="Times New Roman" w:cs="Times New Roman"/>
          <w:b/>
          <w:sz w:val="28"/>
          <w:szCs w:val="28"/>
          <w:lang w:eastAsia="ru-RU"/>
        </w:rPr>
        <w:t>ям</w:t>
      </w:r>
      <w:r w:rsidR="00961630">
        <w:rPr>
          <w:rFonts w:ascii="Times New Roman" w:eastAsia="Times New Roman" w:hAnsi="Times New Roman" w:cs="Times New Roman"/>
          <w:b/>
          <w:sz w:val="28"/>
          <w:szCs w:val="28"/>
          <w:lang w:eastAsia="ru-RU"/>
        </w:rPr>
        <w:t xml:space="preserve"> </w:t>
      </w:r>
      <w:r w:rsidR="009931F4">
        <w:rPr>
          <w:rFonts w:ascii="Times New Roman" w:eastAsia="Times New Roman" w:hAnsi="Times New Roman" w:cs="Times New Roman"/>
          <w:b/>
          <w:sz w:val="28"/>
          <w:szCs w:val="28"/>
          <w:lang w:eastAsia="ru-RU"/>
        </w:rPr>
        <w:t>на 2020год</w:t>
      </w:r>
      <w:r w:rsidRPr="00437E4C">
        <w:rPr>
          <w:rFonts w:ascii="Times New Roman" w:eastAsia="Times New Roman" w:hAnsi="Times New Roman" w:cs="Times New Roman"/>
          <w:b/>
          <w:sz w:val="28"/>
          <w:szCs w:val="28"/>
          <w:lang w:eastAsia="ru-RU"/>
        </w:rPr>
        <w:t>.</w:t>
      </w:r>
    </w:p>
    <w:p w:rsidR="00437E4C" w:rsidRPr="00437E4C" w:rsidRDefault="00437E4C" w:rsidP="00437E4C">
      <w:pPr>
        <w:numPr>
          <w:ilvl w:val="1"/>
          <w:numId w:val="0"/>
        </w:numPr>
        <w:spacing w:before="120" w:after="120"/>
        <w:ind w:firstLine="482"/>
        <w:jc w:val="center"/>
        <w:outlineLvl w:val="1"/>
        <w:rPr>
          <w:rFonts w:ascii="Times New Roman" w:eastAsia="Times New Roman" w:hAnsi="Times New Roman" w:cs="Times New Roman"/>
          <w:b/>
          <w:bCs/>
          <w:sz w:val="28"/>
          <w:szCs w:val="28"/>
          <w:lang w:eastAsia="ru-RU"/>
        </w:rPr>
      </w:pPr>
    </w:p>
    <w:p w:rsidR="00437E4C" w:rsidRDefault="00437E4C" w:rsidP="00437E4C">
      <w:pPr>
        <w:numPr>
          <w:ilvl w:val="1"/>
          <w:numId w:val="0"/>
        </w:numPr>
        <w:spacing w:before="120" w:after="120"/>
        <w:ind w:firstLine="482"/>
        <w:jc w:val="both"/>
        <w:outlineLvl w:val="1"/>
        <w:rPr>
          <w:rFonts w:ascii="Times New Roman" w:eastAsia="Times New Roman" w:hAnsi="Times New Roman" w:cs="Times New Roman"/>
          <w:bCs/>
          <w:szCs w:val="26"/>
          <w:lang w:eastAsia="ru-RU"/>
        </w:rPr>
      </w:pPr>
    </w:p>
    <w:p w:rsidR="00437E4C" w:rsidRPr="00437E4C" w:rsidRDefault="00437E4C" w:rsidP="00437E4C">
      <w:pPr>
        <w:numPr>
          <w:ilvl w:val="1"/>
          <w:numId w:val="0"/>
        </w:numPr>
        <w:spacing w:before="120" w:after="120"/>
        <w:ind w:firstLine="482"/>
        <w:jc w:val="both"/>
        <w:outlineLvl w:val="1"/>
        <w:rPr>
          <w:rFonts w:ascii="Times New Roman" w:eastAsia="Times New Roman" w:hAnsi="Times New Roman" w:cs="Times New Roman"/>
          <w:bCs/>
          <w:sz w:val="24"/>
          <w:szCs w:val="24"/>
          <w:lang w:eastAsia="ru-RU"/>
        </w:rPr>
      </w:pPr>
      <w:r w:rsidRPr="00740A6D">
        <w:rPr>
          <w:rFonts w:ascii="Times New Roman" w:eastAsia="Times New Roman" w:hAnsi="Times New Roman" w:cs="Times New Roman"/>
          <w:bCs/>
          <w:sz w:val="24"/>
          <w:szCs w:val="24"/>
          <w:lang w:eastAsia="ru-RU"/>
        </w:rPr>
        <w:t>Основные</w:t>
      </w:r>
      <w:r w:rsidRPr="00437E4C">
        <w:rPr>
          <w:rFonts w:ascii="Times New Roman" w:eastAsia="Times New Roman" w:hAnsi="Times New Roman" w:cs="Times New Roman"/>
          <w:bCs/>
          <w:sz w:val="24"/>
          <w:szCs w:val="24"/>
          <w:lang w:eastAsia="ru-RU"/>
        </w:rPr>
        <w:t xml:space="preserve"> </w:t>
      </w:r>
      <w:r w:rsidR="00961630" w:rsidRPr="00740A6D">
        <w:rPr>
          <w:rFonts w:ascii="Times New Roman" w:eastAsia="Times New Roman" w:hAnsi="Times New Roman" w:cs="Times New Roman"/>
          <w:bCs/>
          <w:sz w:val="24"/>
          <w:szCs w:val="24"/>
          <w:lang w:eastAsia="ru-RU"/>
        </w:rPr>
        <w:t xml:space="preserve">положения </w:t>
      </w:r>
      <w:r w:rsidRPr="00437E4C">
        <w:rPr>
          <w:rFonts w:ascii="Times New Roman" w:eastAsia="Times New Roman" w:hAnsi="Times New Roman" w:cs="Times New Roman"/>
          <w:bCs/>
          <w:sz w:val="24"/>
          <w:szCs w:val="24"/>
          <w:lang w:eastAsia="ru-RU"/>
        </w:rPr>
        <w:t>разработан</w:t>
      </w:r>
      <w:r w:rsidR="00961630" w:rsidRPr="00740A6D">
        <w:rPr>
          <w:rFonts w:ascii="Times New Roman" w:eastAsia="Times New Roman" w:hAnsi="Times New Roman" w:cs="Times New Roman"/>
          <w:bCs/>
          <w:sz w:val="24"/>
          <w:szCs w:val="24"/>
          <w:lang w:eastAsia="ru-RU"/>
        </w:rPr>
        <w:t>ы</w:t>
      </w:r>
      <w:r w:rsidRPr="00437E4C">
        <w:rPr>
          <w:rFonts w:ascii="Times New Roman" w:eastAsia="Times New Roman" w:hAnsi="Times New Roman" w:cs="Times New Roman"/>
          <w:bCs/>
          <w:sz w:val="24"/>
          <w:szCs w:val="24"/>
          <w:lang w:eastAsia="ru-RU"/>
        </w:rPr>
        <w:t xml:space="preserve"> в соответствии с требованиями следующих документов:</w:t>
      </w:r>
      <w:bookmarkEnd w:id="0"/>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Бюджетный </w:t>
      </w:r>
      <w:hyperlink r:id="rId6" w:history="1">
        <w:r w:rsidRPr="00740A6D">
          <w:rPr>
            <w:rFonts w:ascii="Times New Roman" w:eastAsia="Times New Roman" w:hAnsi="Times New Roman" w:cs="Times New Roman"/>
            <w:color w:val="0000FF"/>
            <w:sz w:val="24"/>
            <w:szCs w:val="24"/>
            <w:u w:val="single"/>
            <w:lang w:eastAsia="ru-RU"/>
          </w:rPr>
          <w:t>кодекс</w:t>
        </w:r>
      </w:hyperlink>
      <w:r w:rsidRPr="00437E4C">
        <w:rPr>
          <w:rFonts w:ascii="Times New Roman" w:eastAsia="Times New Roman" w:hAnsi="Times New Roman" w:cs="Times New Roman"/>
          <w:sz w:val="24"/>
          <w:szCs w:val="24"/>
          <w:lang w:eastAsia="ru-RU"/>
        </w:rPr>
        <w:t xml:space="preserve"> РФ (далее - БК РФ);</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7" w:history="1">
        <w:r w:rsidRPr="00740A6D">
          <w:rPr>
            <w:rFonts w:ascii="Times New Roman" w:eastAsia="Times New Roman" w:hAnsi="Times New Roman" w:cs="Times New Roman"/>
            <w:color w:val="0000FF"/>
            <w:sz w:val="24"/>
            <w:szCs w:val="24"/>
            <w:u w:val="single"/>
            <w:lang w:eastAsia="ru-RU"/>
          </w:rPr>
          <w:t>закон</w:t>
        </w:r>
      </w:hyperlink>
      <w:r w:rsidRPr="00437E4C">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8" w:history="1">
        <w:r w:rsidRPr="00740A6D">
          <w:rPr>
            <w:rFonts w:ascii="Times New Roman" w:eastAsia="Times New Roman" w:hAnsi="Times New Roman" w:cs="Times New Roman"/>
            <w:color w:val="0000FF"/>
            <w:sz w:val="24"/>
            <w:szCs w:val="24"/>
            <w:u w:val="single"/>
            <w:lang w:eastAsia="ru-RU"/>
          </w:rPr>
          <w:t>закон</w:t>
        </w:r>
      </w:hyperlink>
      <w:r w:rsidRPr="00437E4C">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9"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"Концептуальные основы");</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1"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"Основные средства");</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3"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"Аренда");</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5"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"Обесценение активов");</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7"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"Представление отчетности");</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9"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"Отчет о движении денежных средств");</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1"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"Учетная политика");</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3"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w:t>
      </w:r>
      <w:r w:rsidRPr="00437E4C">
        <w:rPr>
          <w:rFonts w:ascii="Times New Roman" w:eastAsia="Times New Roman" w:hAnsi="Times New Roman" w:cs="Times New Roman"/>
          <w:sz w:val="24"/>
          <w:szCs w:val="24"/>
          <w:lang w:eastAsia="ru-RU"/>
        </w:rPr>
        <w:lastRenderedPageBreak/>
        <w:t xml:space="preserve">Приказом Минфина России от 30.12.2017 № 275н (далее - </w:t>
      </w:r>
      <w:hyperlink r:id="rId24"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"События после отчетной даты");</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5"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"Доходы");</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7"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"Влияние изменений курсов иностранных валют");</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9"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"Информация о связанных сторонах", утвержденный Приказом Минфина России от 30.12.2017 № 277н (далее - </w:t>
      </w:r>
      <w:hyperlink r:id="rId30"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"Информация</w:t>
      </w:r>
      <w:proofErr w:type="spellEnd"/>
      <w:r w:rsidRPr="00437E4C">
        <w:rPr>
          <w:rFonts w:ascii="Times New Roman" w:eastAsia="Times New Roman" w:hAnsi="Times New Roman" w:cs="Times New Roman"/>
          <w:sz w:val="24"/>
          <w:szCs w:val="24"/>
          <w:lang w:eastAsia="ru-RU"/>
        </w:rPr>
        <w:t xml:space="preserve"> о связанных сторонах");</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1"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"Непроизведенные активы", утвержденный Приказом Минфина России от 28.02.2018 № 34н (далее - </w:t>
      </w:r>
      <w:hyperlink r:id="rId32"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"Непроизведенные</w:t>
      </w:r>
      <w:proofErr w:type="spellEnd"/>
      <w:r w:rsidRPr="00437E4C">
        <w:rPr>
          <w:rFonts w:ascii="Times New Roman" w:eastAsia="Times New Roman" w:hAnsi="Times New Roman" w:cs="Times New Roman"/>
          <w:sz w:val="24"/>
          <w:szCs w:val="24"/>
          <w:lang w:eastAsia="ru-RU"/>
        </w:rPr>
        <w:t xml:space="preserve"> активы");</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3"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"Бюджетная</w:t>
      </w:r>
      <w:proofErr w:type="spellEnd"/>
      <w:r w:rsidRPr="00437E4C">
        <w:rPr>
          <w:rFonts w:ascii="Times New Roman" w:eastAsia="Times New Roman" w:hAnsi="Times New Roman" w:cs="Times New Roman"/>
          <w:sz w:val="24"/>
          <w:szCs w:val="24"/>
          <w:lang w:eastAsia="ru-RU"/>
        </w:rPr>
        <w:t xml:space="preserve"> информация в бухгалтерской (финансовой) отчетности");</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5"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"Резервы</w:t>
      </w:r>
      <w:proofErr w:type="spellEnd"/>
      <w:r w:rsidRPr="00437E4C">
        <w:rPr>
          <w:rFonts w:ascii="Times New Roman" w:eastAsia="Times New Roman" w:hAnsi="Times New Roman" w:cs="Times New Roman"/>
          <w:sz w:val="24"/>
          <w:szCs w:val="24"/>
          <w:lang w:eastAsia="ru-RU"/>
        </w:rPr>
        <w:t>");</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7"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"Долгосрочные договоры", утвержденный Приказом Минфина России от 29.06.2018 № 145н (далее - </w:t>
      </w:r>
      <w:hyperlink r:id="rId38"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"Долгосрочные</w:t>
      </w:r>
      <w:proofErr w:type="spellEnd"/>
      <w:r w:rsidRPr="00437E4C">
        <w:rPr>
          <w:rFonts w:ascii="Times New Roman" w:eastAsia="Times New Roman" w:hAnsi="Times New Roman" w:cs="Times New Roman"/>
          <w:sz w:val="24"/>
          <w:szCs w:val="24"/>
          <w:lang w:eastAsia="ru-RU"/>
        </w:rPr>
        <w:t xml:space="preserve"> договоры");</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9"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"Запасы", утвержденный Приказом Минфина России от 07.12.2018 № 256н (далее - </w:t>
      </w:r>
      <w:hyperlink r:id="rId40"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"Запасы</w:t>
      </w:r>
      <w:proofErr w:type="spellEnd"/>
      <w:r w:rsidRPr="00437E4C">
        <w:rPr>
          <w:rFonts w:ascii="Times New Roman" w:eastAsia="Times New Roman" w:hAnsi="Times New Roman" w:cs="Times New Roman"/>
          <w:sz w:val="24"/>
          <w:szCs w:val="24"/>
          <w:lang w:eastAsia="ru-RU"/>
        </w:rPr>
        <w:t>");</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Единый </w:t>
      </w:r>
      <w:hyperlink r:id="rId41" w:history="1">
        <w:r w:rsidRPr="00740A6D">
          <w:rPr>
            <w:rFonts w:ascii="Times New Roman" w:eastAsia="Times New Roman" w:hAnsi="Times New Roman" w:cs="Times New Roman"/>
            <w:color w:val="0000FF"/>
            <w:sz w:val="24"/>
            <w:szCs w:val="24"/>
            <w:u w:val="single"/>
            <w:lang w:eastAsia="ru-RU"/>
          </w:rPr>
          <w:t>план</w:t>
        </w:r>
      </w:hyperlink>
      <w:r w:rsidRPr="00437E4C">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2" w:history="1">
        <w:r w:rsidRPr="00740A6D">
          <w:rPr>
            <w:rFonts w:ascii="Times New Roman" w:eastAsia="Times New Roman" w:hAnsi="Times New Roman" w:cs="Times New Roman"/>
            <w:color w:val="0000FF"/>
            <w:sz w:val="24"/>
            <w:szCs w:val="24"/>
            <w:u w:val="single"/>
            <w:lang w:eastAsia="ru-RU"/>
          </w:rPr>
          <w:t>план</w:t>
        </w:r>
      </w:hyperlink>
      <w:r w:rsidRPr="00437E4C">
        <w:rPr>
          <w:rFonts w:ascii="Times New Roman" w:eastAsia="Times New Roman" w:hAnsi="Times New Roman" w:cs="Times New Roman"/>
          <w:sz w:val="24"/>
          <w:szCs w:val="24"/>
          <w:lang w:eastAsia="ru-RU"/>
        </w:rPr>
        <w:t xml:space="preserve"> счетов);</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43"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4"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 157н);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45" w:history="1">
        <w:r w:rsidR="00437E4C" w:rsidRPr="00740A6D">
          <w:rPr>
            <w:rFonts w:ascii="Times New Roman" w:eastAsia="Times New Roman" w:hAnsi="Times New Roman" w:cs="Times New Roman"/>
            <w:color w:val="0000FF"/>
            <w:sz w:val="24"/>
            <w:szCs w:val="24"/>
            <w:u w:val="single"/>
            <w:lang w:eastAsia="ru-RU"/>
          </w:rPr>
          <w:t>План</w:t>
        </w:r>
      </w:hyperlink>
      <w:r w:rsidR="00437E4C" w:rsidRPr="00437E4C">
        <w:rPr>
          <w:rFonts w:ascii="Times New Roman" w:eastAsia="Times New Roman" w:hAnsi="Times New Roman" w:cs="Times New Roman"/>
          <w:sz w:val="24"/>
          <w:szCs w:val="24"/>
          <w:lang w:eastAsia="ru-RU"/>
        </w:rPr>
        <w:t xml:space="preserve"> счетов бухгалтерского учета бюджетных учреждений, утвержденный Приказом Минфина России от 16.12.2010 № 174н (далее - </w:t>
      </w:r>
      <w:hyperlink r:id="rId46" w:history="1">
        <w:r w:rsidR="00437E4C" w:rsidRPr="00740A6D">
          <w:rPr>
            <w:rFonts w:ascii="Times New Roman" w:eastAsia="Times New Roman" w:hAnsi="Times New Roman" w:cs="Times New Roman"/>
            <w:color w:val="0000FF"/>
            <w:sz w:val="24"/>
            <w:szCs w:val="24"/>
            <w:u w:val="single"/>
            <w:lang w:eastAsia="ru-RU"/>
          </w:rPr>
          <w:t>План</w:t>
        </w:r>
      </w:hyperlink>
      <w:r w:rsidR="00437E4C" w:rsidRPr="00437E4C">
        <w:rPr>
          <w:rFonts w:ascii="Times New Roman" w:eastAsia="Times New Roman" w:hAnsi="Times New Roman" w:cs="Times New Roman"/>
          <w:sz w:val="24"/>
          <w:szCs w:val="24"/>
          <w:lang w:eastAsia="ru-RU"/>
        </w:rPr>
        <w:t xml:space="preserve"> счетов бюджетных учреждений);</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47"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8"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 174н);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49" w:history="1">
        <w:r w:rsidR="00437E4C" w:rsidRPr="00740A6D">
          <w:rPr>
            <w:rFonts w:ascii="Times New Roman" w:eastAsia="Times New Roman" w:hAnsi="Times New Roman" w:cs="Times New Roman"/>
            <w:color w:val="0000FF"/>
            <w:sz w:val="24"/>
            <w:szCs w:val="24"/>
            <w:u w:val="single"/>
            <w:lang w:eastAsia="ru-RU"/>
          </w:rPr>
          <w:t>Приказ</w:t>
        </w:r>
      </w:hyperlink>
      <w:r w:rsidR="00437E4C" w:rsidRPr="00437E4C">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0" w:history="1">
        <w:r w:rsidR="00437E4C" w:rsidRPr="00740A6D">
          <w:rPr>
            <w:rFonts w:ascii="Times New Roman" w:eastAsia="Times New Roman" w:hAnsi="Times New Roman" w:cs="Times New Roman"/>
            <w:color w:val="0000FF"/>
            <w:sz w:val="24"/>
            <w:szCs w:val="24"/>
            <w:u w:val="single"/>
            <w:lang w:eastAsia="ru-RU"/>
          </w:rPr>
          <w:t>Приказ</w:t>
        </w:r>
      </w:hyperlink>
      <w:r w:rsidR="00437E4C" w:rsidRPr="00437E4C">
        <w:rPr>
          <w:rFonts w:ascii="Times New Roman" w:eastAsia="Times New Roman" w:hAnsi="Times New Roman" w:cs="Times New Roman"/>
          <w:sz w:val="24"/>
          <w:szCs w:val="24"/>
          <w:lang w:eastAsia="ru-RU"/>
        </w:rPr>
        <w:t xml:space="preserve"> Минфина России № 52н);</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Методические </w:t>
      </w:r>
      <w:hyperlink r:id="rId51"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2"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 52н);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53" w:history="1">
        <w:r w:rsidR="00437E4C" w:rsidRPr="00740A6D">
          <w:rPr>
            <w:rFonts w:ascii="Times New Roman" w:eastAsia="Times New Roman" w:hAnsi="Times New Roman" w:cs="Times New Roman"/>
            <w:color w:val="0000FF"/>
            <w:sz w:val="24"/>
            <w:szCs w:val="24"/>
            <w:u w:val="single"/>
            <w:lang w:eastAsia="ru-RU"/>
          </w:rPr>
          <w:t>Указание</w:t>
        </w:r>
      </w:hyperlink>
      <w:r w:rsidR="00437E4C" w:rsidRPr="00437E4C">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4" w:history="1">
        <w:r w:rsidR="00437E4C" w:rsidRPr="00740A6D">
          <w:rPr>
            <w:rFonts w:ascii="Times New Roman" w:eastAsia="Times New Roman" w:hAnsi="Times New Roman" w:cs="Times New Roman"/>
            <w:color w:val="0000FF"/>
            <w:sz w:val="24"/>
            <w:szCs w:val="24"/>
            <w:u w:val="single"/>
            <w:lang w:eastAsia="ru-RU"/>
          </w:rPr>
          <w:t>Указание</w:t>
        </w:r>
      </w:hyperlink>
      <w:r w:rsidR="00437E4C" w:rsidRPr="00437E4C">
        <w:rPr>
          <w:rFonts w:ascii="Times New Roman" w:eastAsia="Times New Roman" w:hAnsi="Times New Roman" w:cs="Times New Roman"/>
          <w:sz w:val="24"/>
          <w:szCs w:val="24"/>
          <w:lang w:eastAsia="ru-RU"/>
        </w:rPr>
        <w:t xml:space="preserve"> № 3210-У);</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55" w:history="1">
        <w:r w:rsidR="00437E4C" w:rsidRPr="00740A6D">
          <w:rPr>
            <w:rFonts w:ascii="Times New Roman" w:eastAsia="Times New Roman" w:hAnsi="Times New Roman" w:cs="Times New Roman"/>
            <w:color w:val="0000FF"/>
            <w:sz w:val="24"/>
            <w:szCs w:val="24"/>
            <w:u w:val="single"/>
            <w:lang w:eastAsia="ru-RU"/>
          </w:rPr>
          <w:t>Указание</w:t>
        </w:r>
      </w:hyperlink>
      <w:r w:rsidR="00437E4C" w:rsidRPr="00437E4C">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56" w:history="1">
        <w:r w:rsidR="00437E4C" w:rsidRPr="00740A6D">
          <w:rPr>
            <w:rFonts w:ascii="Times New Roman" w:eastAsia="Times New Roman" w:hAnsi="Times New Roman" w:cs="Times New Roman"/>
            <w:color w:val="0000FF"/>
            <w:sz w:val="24"/>
            <w:szCs w:val="24"/>
            <w:u w:val="single"/>
            <w:lang w:eastAsia="ru-RU"/>
          </w:rPr>
          <w:t>Указание</w:t>
        </w:r>
      </w:hyperlink>
      <w:r w:rsidR="00437E4C" w:rsidRPr="00437E4C">
        <w:rPr>
          <w:rFonts w:ascii="Times New Roman" w:eastAsia="Times New Roman" w:hAnsi="Times New Roman" w:cs="Times New Roman"/>
          <w:sz w:val="24"/>
          <w:szCs w:val="24"/>
          <w:lang w:eastAsia="ru-RU"/>
        </w:rPr>
        <w:t xml:space="preserve"> № 3073-У);</w:t>
      </w:r>
    </w:p>
    <w:p w:rsidR="00437E4C" w:rsidRPr="00437E4C" w:rsidRDefault="00437E4C"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Методические </w:t>
      </w:r>
      <w:hyperlink r:id="rId57"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8"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 49);</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59" w:history="1">
        <w:r w:rsidR="00437E4C" w:rsidRPr="00740A6D">
          <w:rPr>
            <w:rFonts w:ascii="Times New Roman" w:eastAsia="Times New Roman" w:hAnsi="Times New Roman" w:cs="Times New Roman"/>
            <w:color w:val="0000FF"/>
            <w:sz w:val="24"/>
            <w:szCs w:val="24"/>
            <w:u w:val="single"/>
            <w:lang w:eastAsia="ru-RU"/>
          </w:rPr>
          <w:t>Правила</w:t>
        </w:r>
      </w:hyperlink>
      <w:r w:rsidR="00437E4C" w:rsidRPr="00437E4C">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0" w:history="1">
        <w:r w:rsidR="00437E4C" w:rsidRPr="00740A6D">
          <w:rPr>
            <w:rFonts w:ascii="Times New Roman" w:eastAsia="Times New Roman" w:hAnsi="Times New Roman" w:cs="Times New Roman"/>
            <w:color w:val="0000FF"/>
            <w:sz w:val="24"/>
            <w:szCs w:val="24"/>
            <w:u w:val="single"/>
            <w:lang w:eastAsia="ru-RU"/>
          </w:rPr>
          <w:t>Правила</w:t>
        </w:r>
      </w:hyperlink>
      <w:r w:rsidR="00437E4C" w:rsidRPr="00437E4C">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61"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2" w:history="1">
        <w:r w:rsidR="00437E4C" w:rsidRPr="00740A6D">
          <w:rPr>
            <w:rFonts w:ascii="Times New Roman" w:eastAsia="Times New Roman" w:hAnsi="Times New Roman" w:cs="Times New Roman"/>
            <w:color w:val="0000FF"/>
            <w:sz w:val="24"/>
            <w:szCs w:val="24"/>
            <w:u w:val="single"/>
            <w:lang w:eastAsia="ru-RU"/>
          </w:rPr>
          <w:t>Инструкция</w:t>
        </w:r>
      </w:hyperlink>
      <w:r w:rsidR="00437E4C" w:rsidRPr="00437E4C">
        <w:rPr>
          <w:rFonts w:ascii="Times New Roman" w:eastAsia="Times New Roman" w:hAnsi="Times New Roman" w:cs="Times New Roman"/>
          <w:sz w:val="24"/>
          <w:szCs w:val="24"/>
          <w:lang w:eastAsia="ru-RU"/>
        </w:rPr>
        <w:t xml:space="preserve"> № 33н);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63" w:history="1">
        <w:r w:rsidR="00437E4C" w:rsidRPr="00740A6D">
          <w:rPr>
            <w:rFonts w:ascii="Times New Roman" w:eastAsia="Times New Roman" w:hAnsi="Times New Roman" w:cs="Times New Roman"/>
            <w:color w:val="0000FF"/>
            <w:sz w:val="24"/>
            <w:szCs w:val="24"/>
            <w:u w:val="single"/>
            <w:lang w:eastAsia="ru-RU"/>
          </w:rPr>
          <w:t>Приказ</w:t>
        </w:r>
      </w:hyperlink>
      <w:r w:rsidR="00437E4C" w:rsidRPr="00437E4C">
        <w:rPr>
          <w:rFonts w:ascii="Times New Roman" w:eastAsia="Times New Roman" w:hAnsi="Times New Roman" w:cs="Times New Roman"/>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4" w:history="1">
        <w:r w:rsidR="00437E4C" w:rsidRPr="00740A6D">
          <w:rPr>
            <w:rFonts w:ascii="Times New Roman" w:eastAsia="Times New Roman" w:hAnsi="Times New Roman" w:cs="Times New Roman"/>
            <w:color w:val="0000FF"/>
            <w:sz w:val="24"/>
            <w:szCs w:val="24"/>
            <w:u w:val="single"/>
            <w:lang w:eastAsia="ru-RU"/>
          </w:rPr>
          <w:t>Приказ</w:t>
        </w:r>
      </w:hyperlink>
      <w:r w:rsidR="00437E4C" w:rsidRPr="00437E4C">
        <w:rPr>
          <w:rFonts w:ascii="Times New Roman" w:eastAsia="Times New Roman" w:hAnsi="Times New Roman" w:cs="Times New Roman"/>
          <w:sz w:val="24"/>
          <w:szCs w:val="24"/>
          <w:lang w:eastAsia="ru-RU"/>
        </w:rPr>
        <w:t xml:space="preserve"> Минфина России № 231н);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65" w:history="1">
        <w:r w:rsidR="00437E4C" w:rsidRPr="00740A6D">
          <w:rPr>
            <w:rFonts w:ascii="Times New Roman" w:eastAsia="Times New Roman" w:hAnsi="Times New Roman" w:cs="Times New Roman"/>
            <w:color w:val="0000FF"/>
            <w:sz w:val="24"/>
            <w:szCs w:val="24"/>
            <w:u w:val="single"/>
            <w:lang w:eastAsia="ru-RU"/>
          </w:rPr>
          <w:t>Порядок</w:t>
        </w:r>
      </w:hyperlink>
      <w:r w:rsidR="00437E4C" w:rsidRPr="00437E4C">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6" w:history="1">
        <w:r w:rsidR="00437E4C" w:rsidRPr="00740A6D">
          <w:rPr>
            <w:rFonts w:ascii="Times New Roman" w:eastAsia="Times New Roman" w:hAnsi="Times New Roman" w:cs="Times New Roman"/>
            <w:color w:val="0000FF"/>
            <w:sz w:val="24"/>
            <w:szCs w:val="24"/>
            <w:u w:val="single"/>
            <w:lang w:eastAsia="ru-RU"/>
          </w:rPr>
          <w:t>Порядок</w:t>
        </w:r>
      </w:hyperlink>
      <w:r w:rsidR="00437E4C" w:rsidRPr="00437E4C">
        <w:rPr>
          <w:rFonts w:ascii="Times New Roman" w:eastAsia="Times New Roman" w:hAnsi="Times New Roman" w:cs="Times New Roman"/>
          <w:sz w:val="24"/>
          <w:szCs w:val="24"/>
          <w:lang w:eastAsia="ru-RU"/>
        </w:rPr>
        <w:t xml:space="preserve"> № 132н);</w:t>
      </w:r>
    </w:p>
    <w:p w:rsidR="00437E4C" w:rsidRPr="00437E4C" w:rsidRDefault="00E71034" w:rsidP="00437E4C">
      <w:pPr>
        <w:numPr>
          <w:ilvl w:val="1"/>
          <w:numId w:val="3"/>
        </w:numPr>
        <w:spacing w:before="120" w:after="0"/>
        <w:ind w:left="964"/>
        <w:contextualSpacing/>
        <w:jc w:val="both"/>
        <w:rPr>
          <w:rFonts w:ascii="Times New Roman" w:eastAsia="Times New Roman" w:hAnsi="Times New Roman" w:cs="Times New Roman"/>
          <w:sz w:val="24"/>
          <w:szCs w:val="24"/>
          <w:lang w:eastAsia="ru-RU"/>
        </w:rPr>
      </w:pPr>
      <w:hyperlink r:id="rId67" w:history="1">
        <w:r w:rsidR="00437E4C" w:rsidRPr="00740A6D">
          <w:rPr>
            <w:rFonts w:ascii="Times New Roman" w:eastAsia="Times New Roman" w:hAnsi="Times New Roman" w:cs="Times New Roman"/>
            <w:color w:val="0000FF"/>
            <w:sz w:val="24"/>
            <w:szCs w:val="24"/>
            <w:u w:val="single"/>
            <w:lang w:eastAsia="ru-RU"/>
          </w:rPr>
          <w:t>Порядок</w:t>
        </w:r>
      </w:hyperlink>
      <w:r w:rsidR="00437E4C" w:rsidRPr="00437E4C">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8" w:history="1">
        <w:r w:rsidR="00437E4C" w:rsidRPr="00740A6D">
          <w:rPr>
            <w:rFonts w:ascii="Times New Roman" w:eastAsia="Times New Roman" w:hAnsi="Times New Roman" w:cs="Times New Roman"/>
            <w:color w:val="0000FF"/>
            <w:sz w:val="24"/>
            <w:szCs w:val="24"/>
            <w:u w:val="single"/>
            <w:lang w:eastAsia="ru-RU"/>
          </w:rPr>
          <w:t>Порядок</w:t>
        </w:r>
      </w:hyperlink>
      <w:r w:rsidR="00437E4C" w:rsidRPr="00437E4C">
        <w:rPr>
          <w:rFonts w:ascii="Times New Roman" w:eastAsia="Times New Roman" w:hAnsi="Times New Roman" w:cs="Times New Roman"/>
          <w:sz w:val="24"/>
          <w:szCs w:val="24"/>
          <w:lang w:eastAsia="ru-RU"/>
        </w:rPr>
        <w:t xml:space="preserve"> применения КОСГУ, </w:t>
      </w:r>
      <w:hyperlink r:id="rId69" w:history="1">
        <w:r w:rsidR="00437E4C" w:rsidRPr="00740A6D">
          <w:rPr>
            <w:rFonts w:ascii="Times New Roman" w:eastAsia="Times New Roman" w:hAnsi="Times New Roman" w:cs="Times New Roman"/>
            <w:color w:val="0000FF"/>
            <w:sz w:val="24"/>
            <w:szCs w:val="24"/>
            <w:u w:val="single"/>
            <w:lang w:eastAsia="ru-RU"/>
          </w:rPr>
          <w:t>Порядок</w:t>
        </w:r>
      </w:hyperlink>
      <w:r w:rsidR="00437E4C" w:rsidRPr="00437E4C">
        <w:rPr>
          <w:rFonts w:ascii="Times New Roman" w:eastAsia="Times New Roman" w:hAnsi="Times New Roman" w:cs="Times New Roman"/>
          <w:sz w:val="24"/>
          <w:szCs w:val="24"/>
          <w:lang w:eastAsia="ru-RU"/>
        </w:rPr>
        <w:t xml:space="preserve"> № 209н);</w:t>
      </w:r>
    </w:p>
    <w:p w:rsidR="00CE60A5" w:rsidRDefault="00A54388" w:rsidP="00CE60A5">
      <w:pPr>
        <w:spacing w:before="100" w:beforeAutospacing="1" w:after="100" w:afterAutospacing="1" w:line="240" w:lineRule="auto"/>
        <w:jc w:val="center"/>
        <w:outlineLvl w:val="2"/>
        <w:rPr>
          <w:rFonts w:ascii="Times New Roman" w:hAnsi="Times New Roman" w:cs="Times New Roman"/>
          <w:b/>
          <w:bCs/>
          <w:sz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sidRPr="00AD7A30">
        <w:rPr>
          <w:rFonts w:ascii="Times New Roman" w:hAnsi="Times New Roman" w:cs="Times New Roman"/>
          <w:b/>
          <w:sz w:val="24"/>
          <w:szCs w:val="24"/>
        </w:rPr>
        <w:t xml:space="preserve"> </w:t>
      </w:r>
      <w:r w:rsidR="00D11041" w:rsidRPr="00A779B0">
        <w:rPr>
          <w:rFonts w:ascii="Times New Roman" w:hAnsi="Times New Roman" w:cs="Times New Roman"/>
          <w:b/>
          <w:bCs/>
          <w:sz w:val="24"/>
        </w:rPr>
        <w:t>Общие</w:t>
      </w:r>
      <w:r w:rsidR="0082199B">
        <w:rPr>
          <w:rFonts w:ascii="Times New Roman" w:hAnsi="Times New Roman" w:cs="Times New Roman"/>
          <w:b/>
          <w:bCs/>
          <w:sz w:val="24"/>
        </w:rPr>
        <w:t xml:space="preserve"> </w:t>
      </w:r>
      <w:r w:rsidR="00D11041" w:rsidRPr="00A779B0">
        <w:rPr>
          <w:rFonts w:ascii="Times New Roman" w:hAnsi="Times New Roman" w:cs="Times New Roman"/>
          <w:b/>
          <w:bCs/>
          <w:sz w:val="24"/>
        </w:rPr>
        <w:t>положения</w:t>
      </w:r>
    </w:p>
    <w:p w:rsidR="00AD7A30" w:rsidRDefault="00CE60A5" w:rsidP="0020350B">
      <w:pPr>
        <w:spacing w:before="100" w:beforeAutospacing="1" w:after="100" w:afterAutospacing="1"/>
        <w:jc w:val="both"/>
        <w:rPr>
          <w:rFonts w:ascii="Times New Roman" w:eastAsia="Times New Roman" w:hAnsi="Times New Roman" w:cs="Times New Roman"/>
          <w:sz w:val="24"/>
          <w:szCs w:val="20"/>
          <w:lang w:eastAsia="ru-RU"/>
        </w:rPr>
      </w:pPr>
      <w:r w:rsidRPr="00CE60A5">
        <w:rPr>
          <w:rFonts w:ascii="Times New Roman" w:hAnsi="Times New Roman" w:cs="Times New Roman"/>
          <w:sz w:val="24"/>
          <w:szCs w:val="24"/>
        </w:rPr>
        <w:t> </w:t>
      </w:r>
      <w:r w:rsidRPr="00CE60A5">
        <w:rPr>
          <w:rFonts w:ascii="Times New Roman" w:hAnsi="Times New Roman" w:cs="Times New Roman"/>
          <w:sz w:val="24"/>
          <w:szCs w:val="24"/>
        </w:rPr>
        <w:br/>
        <w:t> </w:t>
      </w:r>
      <w:r w:rsidR="00AD7A30" w:rsidRPr="00AD7A30">
        <w:rPr>
          <w:rFonts w:ascii="Times New Roman" w:eastAsia="Times New Roman" w:hAnsi="Times New Roman" w:cs="Times New Roman"/>
          <w:sz w:val="24"/>
          <w:szCs w:val="24"/>
          <w:lang w:eastAsia="ru-RU"/>
        </w:rPr>
        <w:t xml:space="preserve">    1. </w:t>
      </w:r>
      <w:r w:rsidR="005F6AF0">
        <w:rPr>
          <w:rFonts w:ascii="Times New Roman" w:eastAsia="Times New Roman" w:hAnsi="Times New Roman" w:cs="Times New Roman"/>
          <w:sz w:val="24"/>
          <w:szCs w:val="20"/>
          <w:lang w:eastAsia="ru-RU"/>
        </w:rPr>
        <w:t xml:space="preserve">Ведение бухгалтерского учета </w:t>
      </w:r>
      <w:r w:rsidR="00AD7A30" w:rsidRPr="00AD7A30">
        <w:rPr>
          <w:rFonts w:ascii="Times New Roman" w:eastAsia="Times New Roman" w:hAnsi="Times New Roman" w:cs="Times New Roman"/>
          <w:b/>
          <w:sz w:val="24"/>
          <w:szCs w:val="20"/>
          <w:lang w:eastAsia="ru-RU"/>
        </w:rPr>
        <w:t xml:space="preserve"> </w:t>
      </w:r>
      <w:r w:rsidR="00AD7A30" w:rsidRPr="00AD7A30">
        <w:rPr>
          <w:rFonts w:ascii="Times New Roman" w:eastAsia="Times New Roman" w:hAnsi="Times New Roman" w:cs="Times New Roman"/>
          <w:sz w:val="24"/>
          <w:szCs w:val="20"/>
          <w:lang w:eastAsia="ru-RU"/>
        </w:rPr>
        <w:t>осуществляется</w:t>
      </w:r>
      <w:r w:rsidR="007B4E9E">
        <w:rPr>
          <w:rFonts w:ascii="Times New Roman" w:eastAsia="Times New Roman" w:hAnsi="Times New Roman" w:cs="Times New Roman"/>
          <w:sz w:val="24"/>
          <w:szCs w:val="20"/>
          <w:lang w:eastAsia="ru-RU"/>
        </w:rPr>
        <w:t xml:space="preserve"> в</w:t>
      </w:r>
      <w:r w:rsidR="00AD7A30" w:rsidRPr="00AD7A30">
        <w:rPr>
          <w:rFonts w:ascii="Times New Roman" w:eastAsia="Times New Roman" w:hAnsi="Times New Roman" w:cs="Times New Roman"/>
          <w:b/>
          <w:sz w:val="24"/>
          <w:szCs w:val="20"/>
          <w:lang w:eastAsia="ru-RU"/>
        </w:rPr>
        <w:t xml:space="preserve"> </w:t>
      </w:r>
      <w:r w:rsidR="00AD7A30" w:rsidRPr="00AD7A30">
        <w:rPr>
          <w:rFonts w:ascii="Times New Roman" w:eastAsia="Times New Roman" w:hAnsi="Times New Roman" w:cs="Times New Roman"/>
          <w:bCs/>
          <w:sz w:val="24"/>
          <w:szCs w:val="20"/>
          <w:lang w:eastAsia="ru-RU"/>
        </w:rPr>
        <w:t>МКУ "Централизованная бухгалтерия муниципальных учреждений городского округа "Город Чита"</w:t>
      </w:r>
      <w:r w:rsidR="00AD7A30" w:rsidRPr="00AD7A30">
        <w:rPr>
          <w:rFonts w:ascii="Times New Roman" w:eastAsia="Times New Roman" w:hAnsi="Times New Roman" w:cs="Times New Roman"/>
          <w:b/>
          <w:sz w:val="24"/>
          <w:szCs w:val="20"/>
          <w:lang w:eastAsia="ru-RU"/>
        </w:rPr>
        <w:t>.</w:t>
      </w:r>
      <w:r w:rsidR="00AD7A30" w:rsidRPr="00AD7A30">
        <w:rPr>
          <w:rFonts w:ascii="Times New Roman" w:eastAsia="Times New Roman" w:hAnsi="Times New Roman" w:cs="Times New Roman"/>
          <w:sz w:val="24"/>
          <w:szCs w:val="20"/>
          <w:lang w:eastAsia="ru-RU"/>
        </w:rPr>
        <w:t xml:space="preserve"> Организацию учетной работы и распределение ее объема осуществляет главный бухгалтер. </w:t>
      </w:r>
    </w:p>
    <w:p w:rsidR="007B4E9E" w:rsidRDefault="0087124E" w:rsidP="004F003F">
      <w:pPr>
        <w:pStyle w:val="a5"/>
        <w:jc w:val="both"/>
        <w:rPr>
          <w:rFonts w:ascii="Times New Roman" w:hAnsi="Times New Roman" w:cs="Times New Roman"/>
          <w:sz w:val="24"/>
          <w:szCs w:val="24"/>
        </w:rPr>
      </w:pPr>
      <w:r>
        <w:rPr>
          <w:rFonts w:ascii="Times New Roman" w:hAnsi="Times New Roman" w:cs="Times New Roman"/>
          <w:sz w:val="24"/>
          <w:szCs w:val="24"/>
        </w:rPr>
        <w:t xml:space="preserve">   2</w:t>
      </w:r>
      <w:r w:rsidR="00CE60A5" w:rsidRPr="00CE60A5">
        <w:rPr>
          <w:rFonts w:ascii="Times New Roman" w:hAnsi="Times New Roman" w:cs="Times New Roman"/>
          <w:sz w:val="24"/>
          <w:szCs w:val="24"/>
        </w:rPr>
        <w:t>.</w:t>
      </w:r>
      <w:r w:rsidR="00D851FF">
        <w:rPr>
          <w:rFonts w:ascii="Times New Roman" w:hAnsi="Times New Roman" w:cs="Times New Roman"/>
          <w:sz w:val="24"/>
          <w:szCs w:val="24"/>
        </w:rPr>
        <w:t xml:space="preserve"> </w:t>
      </w:r>
      <w:r w:rsidR="00CE60A5" w:rsidRPr="00CE60A5">
        <w:rPr>
          <w:rFonts w:ascii="Times New Roman" w:hAnsi="Times New Roman" w:cs="Times New Roman"/>
          <w:sz w:val="24"/>
          <w:szCs w:val="24"/>
        </w:rPr>
        <w:t>Бухгалтерский учет в учреждении осуществляется:</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81"/>
      </w:tblGrid>
      <w:tr w:rsidR="00D851FF" w:rsidRPr="00D851FF" w:rsidTr="00B36966">
        <w:trPr>
          <w:trHeight w:val="243"/>
        </w:trPr>
        <w:tc>
          <w:tcPr>
            <w:tcW w:w="4361" w:type="dxa"/>
          </w:tcPr>
          <w:p w:rsidR="00D851FF" w:rsidRPr="00D851FF" w:rsidRDefault="00CE60A5"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CE60A5">
              <w:rPr>
                <w:rFonts w:ascii="Times New Roman" w:hAnsi="Times New Roman" w:cs="Times New Roman"/>
                <w:sz w:val="24"/>
                <w:szCs w:val="24"/>
              </w:rPr>
              <w:t>  </w:t>
            </w:r>
            <w:bookmarkStart w:id="1" w:name="l450"/>
            <w:bookmarkEnd w:id="1"/>
            <w:r w:rsidR="00D851FF" w:rsidRPr="00D851FF">
              <w:rPr>
                <w:rFonts w:ascii="Times New Roman" w:eastAsia="Times New Roman" w:hAnsi="Times New Roman" w:cs="Times New Roman"/>
                <w:b/>
                <w:bCs/>
                <w:color w:val="000000"/>
                <w:lang w:eastAsia="ru-RU"/>
              </w:rPr>
              <w:t xml:space="preserve">Наименование раздела учета </w:t>
            </w:r>
          </w:p>
        </w:tc>
        <w:tc>
          <w:tcPr>
            <w:tcW w:w="5281" w:type="dxa"/>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b/>
                <w:bCs/>
                <w:color w:val="000000"/>
                <w:lang w:eastAsia="ru-RU"/>
              </w:rPr>
              <w:t xml:space="preserve">Наименование программного продукта </w:t>
            </w:r>
          </w:p>
        </w:tc>
      </w:tr>
      <w:tr w:rsidR="00D851FF" w:rsidRPr="00D851FF" w:rsidTr="00B36966">
        <w:trPr>
          <w:trHeight w:val="245"/>
        </w:trPr>
        <w:tc>
          <w:tcPr>
            <w:tcW w:w="4361" w:type="dxa"/>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Бухгалтерский учет </w:t>
            </w:r>
          </w:p>
        </w:tc>
        <w:tc>
          <w:tcPr>
            <w:tcW w:w="5281" w:type="dxa"/>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Предприятия 8.3. </w:t>
            </w:r>
          </w:p>
        </w:tc>
      </w:tr>
      <w:tr w:rsidR="00D851FF" w:rsidRPr="00D851FF" w:rsidTr="00B36966">
        <w:trPr>
          <w:trHeight w:val="245"/>
        </w:trPr>
        <w:tc>
          <w:tcPr>
            <w:tcW w:w="4361" w:type="dxa"/>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Налоговый учет </w:t>
            </w:r>
          </w:p>
        </w:tc>
        <w:tc>
          <w:tcPr>
            <w:tcW w:w="5281" w:type="dxa"/>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Предприятия 8.3. </w:t>
            </w:r>
          </w:p>
        </w:tc>
      </w:tr>
      <w:tr w:rsidR="00D851FF" w:rsidRPr="00D851FF" w:rsidTr="00B36966">
        <w:trPr>
          <w:trHeight w:val="245"/>
        </w:trPr>
        <w:tc>
          <w:tcPr>
            <w:tcW w:w="436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Расчеты с персоналом </w:t>
            </w:r>
          </w:p>
        </w:tc>
        <w:tc>
          <w:tcPr>
            <w:tcW w:w="528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Зарплата и кадры  </w:t>
            </w:r>
          </w:p>
        </w:tc>
      </w:tr>
      <w:tr w:rsidR="00D851FF" w:rsidRPr="00D851FF" w:rsidTr="00B36966">
        <w:trPr>
          <w:trHeight w:val="245"/>
        </w:trPr>
        <w:tc>
          <w:tcPr>
            <w:tcW w:w="436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Кассовое исполнение доходов и расходов </w:t>
            </w:r>
          </w:p>
        </w:tc>
        <w:tc>
          <w:tcPr>
            <w:tcW w:w="528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АЦК-Финансы </w:t>
            </w:r>
          </w:p>
        </w:tc>
      </w:tr>
      <w:tr w:rsidR="00D851FF" w:rsidRPr="00D851FF" w:rsidTr="00B36966">
        <w:trPr>
          <w:trHeight w:val="245"/>
        </w:trPr>
        <w:tc>
          <w:tcPr>
            <w:tcW w:w="436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Передача отчетности в контролирующие органы </w:t>
            </w:r>
          </w:p>
        </w:tc>
        <w:tc>
          <w:tcPr>
            <w:tcW w:w="5281" w:type="dxa"/>
            <w:tcBorders>
              <w:top w:val="single" w:sz="4" w:space="0" w:color="auto"/>
              <w:left w:val="single" w:sz="4" w:space="0" w:color="auto"/>
              <w:bottom w:val="single" w:sz="4" w:space="0" w:color="auto"/>
              <w:right w:val="single" w:sz="4" w:space="0" w:color="auto"/>
            </w:tcBorders>
          </w:tcPr>
          <w:p w:rsidR="00D851FF" w:rsidRPr="00D851FF" w:rsidRDefault="00D851FF" w:rsidP="00D851FF">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 ПП «Контур-Экстерн», Свод СМАРТ.</w:t>
            </w:r>
          </w:p>
        </w:tc>
      </w:tr>
    </w:tbl>
    <w:p w:rsidR="00D851FF" w:rsidRPr="00D851FF" w:rsidRDefault="00D851FF" w:rsidP="00D851FF">
      <w:pPr>
        <w:spacing w:before="100" w:beforeAutospacing="1" w:after="100" w:afterAutospacing="1"/>
        <w:ind w:firstLine="708"/>
        <w:jc w:val="both"/>
        <w:rPr>
          <w:rFonts w:ascii="Times New Roman" w:eastAsiaTheme="minorEastAsia" w:hAnsi="Times New Roman" w:cs="Times New Roman"/>
          <w:sz w:val="24"/>
          <w:szCs w:val="24"/>
          <w:lang w:eastAsia="ru-RU"/>
        </w:rPr>
      </w:pPr>
      <w:r w:rsidRPr="00D851FF">
        <w:rPr>
          <w:rFonts w:ascii="Times New Roman" w:eastAsiaTheme="minorEastAsia" w:hAnsi="Times New Roman" w:cs="Times New Roman"/>
          <w:sz w:val="24"/>
          <w:szCs w:val="24"/>
          <w:lang w:eastAsia="ru-RU"/>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A068D3" w:rsidRDefault="004F003F" w:rsidP="00A0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E60A5" w:rsidRPr="00CE60A5">
        <w:rPr>
          <w:rFonts w:ascii="Times New Roman" w:eastAsia="Times New Roman" w:hAnsi="Times New Roman" w:cs="Times New Roman"/>
          <w:sz w:val="24"/>
          <w:szCs w:val="24"/>
          <w:lang w:eastAsia="ru-RU"/>
        </w:rPr>
        <w:t xml:space="preserve">    3. </w:t>
      </w:r>
      <w:r w:rsidR="00A94FB8" w:rsidRPr="00A94FB8">
        <w:rPr>
          <w:rFonts w:ascii="Times New Roman" w:eastAsia="Times New Roman" w:hAnsi="Times New Roman" w:cs="Times New Roman"/>
          <w:sz w:val="24"/>
          <w:szCs w:val="24"/>
          <w:lang w:eastAsia="ru-RU"/>
        </w:rPr>
        <w:t xml:space="preserve">Бухгалтерский учет ведется с использованием Рабочего плана счетов </w:t>
      </w:r>
      <w:r w:rsidR="00A94FB8" w:rsidRPr="00C52859">
        <w:rPr>
          <w:rFonts w:ascii="Times New Roman" w:eastAsia="Times New Roman" w:hAnsi="Times New Roman" w:cs="Times New Roman"/>
          <w:sz w:val="24"/>
          <w:szCs w:val="24"/>
          <w:lang w:eastAsia="ru-RU"/>
        </w:rPr>
        <w:t>(приложение</w:t>
      </w:r>
      <w:r w:rsidR="003D2FA0">
        <w:rPr>
          <w:rFonts w:ascii="Times New Roman" w:eastAsia="Times New Roman" w:hAnsi="Times New Roman" w:cs="Times New Roman"/>
          <w:sz w:val="24"/>
          <w:szCs w:val="24"/>
          <w:lang w:eastAsia="ru-RU"/>
        </w:rPr>
        <w:t xml:space="preserve"> №</w:t>
      </w:r>
      <w:r w:rsidR="00A94FB8" w:rsidRPr="00C52859">
        <w:rPr>
          <w:rFonts w:ascii="Times New Roman" w:eastAsia="Times New Roman" w:hAnsi="Times New Roman" w:cs="Times New Roman"/>
          <w:sz w:val="24"/>
          <w:szCs w:val="24"/>
          <w:lang w:eastAsia="ru-RU"/>
        </w:rPr>
        <w:t xml:space="preserve"> 1</w:t>
      </w:r>
      <w:r w:rsidR="00A94FB8" w:rsidRPr="00A94FB8">
        <w:rPr>
          <w:rFonts w:ascii="Times New Roman" w:eastAsia="Times New Roman" w:hAnsi="Times New Roman" w:cs="Times New Roman"/>
          <w:sz w:val="24"/>
          <w:szCs w:val="24"/>
          <w:lang w:eastAsia="ru-RU"/>
        </w:rPr>
        <w:t>), разработанного в соответствии с Инструкцией к Единому плану счетов № 157н, Инструкцией № 174н</w:t>
      </w:r>
      <w:r w:rsidR="00A068D3">
        <w:rPr>
          <w:rFonts w:ascii="Times New Roman" w:eastAsia="Times New Roman" w:hAnsi="Times New Roman" w:cs="Times New Roman"/>
          <w:sz w:val="24"/>
          <w:szCs w:val="24"/>
          <w:lang w:eastAsia="ru-RU"/>
        </w:rPr>
        <w:t>.</w:t>
      </w:r>
    </w:p>
    <w:p w:rsidR="00A94FB8" w:rsidRPr="00A94FB8" w:rsidRDefault="00A94FB8" w:rsidP="0016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При отражении в бухучете хозяйственных операций 1–18 разряды номера счета Рабочего плана счетов формируются следующим образом:</w:t>
      </w:r>
      <w:r w:rsidRPr="00A94FB8">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638"/>
      </w:tblGrid>
      <w:tr w:rsidR="00A94FB8" w:rsidRPr="00A94FB8" w:rsidTr="007235FF">
        <w:tc>
          <w:tcPr>
            <w:tcW w:w="2014" w:type="dxa"/>
            <w:vAlign w:val="center"/>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94FB8">
              <w:rPr>
                <w:rFonts w:ascii="Times New Roman" w:eastAsia="Times New Roman" w:hAnsi="Times New Roman" w:cs="Times New Roman"/>
                <w:b/>
                <w:sz w:val="24"/>
                <w:szCs w:val="24"/>
                <w:lang w:eastAsia="ru-RU"/>
              </w:rPr>
              <w:t>Разряд номера счета</w:t>
            </w:r>
          </w:p>
        </w:tc>
        <w:tc>
          <w:tcPr>
            <w:tcW w:w="6638" w:type="dxa"/>
            <w:vAlign w:val="center"/>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94FB8">
              <w:rPr>
                <w:rFonts w:ascii="Times New Roman" w:eastAsia="Times New Roman" w:hAnsi="Times New Roman" w:cs="Times New Roman"/>
                <w:b/>
                <w:sz w:val="24"/>
                <w:szCs w:val="24"/>
                <w:lang w:eastAsia="ru-RU"/>
              </w:rPr>
              <w:t>Код</w:t>
            </w:r>
          </w:p>
        </w:tc>
      </w:tr>
      <w:tr w:rsidR="00A94FB8" w:rsidRPr="00A94FB8" w:rsidTr="007235FF">
        <w:tc>
          <w:tcPr>
            <w:tcW w:w="2014" w:type="dxa"/>
            <w:vAlign w:val="center"/>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1–4</w:t>
            </w:r>
          </w:p>
        </w:tc>
        <w:tc>
          <w:tcPr>
            <w:tcW w:w="6638" w:type="dxa"/>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A94FB8">
              <w:rPr>
                <w:rFonts w:ascii="Times New Roman" w:eastAsia="Times New Roman" w:hAnsi="Times New Roman" w:cs="Times New Roman"/>
                <w:i/>
                <w:sz w:val="24"/>
                <w:szCs w:val="24"/>
                <w:lang w:eastAsia="ru-RU"/>
              </w:rPr>
              <w:t>Аналитический код вида услуги:</w:t>
            </w:r>
          </w:p>
          <w:p w:rsidR="00A94FB8" w:rsidRPr="007972B7"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72B7">
              <w:rPr>
                <w:rFonts w:ascii="Times New Roman" w:eastAsia="Times New Roman" w:hAnsi="Times New Roman" w:cs="Times New Roman"/>
                <w:sz w:val="24"/>
                <w:szCs w:val="24"/>
                <w:lang w:eastAsia="ru-RU"/>
              </w:rPr>
              <w:t xml:space="preserve">0701  </w:t>
            </w:r>
            <w:r w:rsidR="000F764B" w:rsidRPr="007972B7">
              <w:rPr>
                <w:rFonts w:ascii="Times New Roman" w:eastAsia="Times New Roman" w:hAnsi="Times New Roman" w:cs="Times New Roman"/>
                <w:sz w:val="24"/>
                <w:szCs w:val="24"/>
                <w:lang w:eastAsia="ru-RU"/>
              </w:rPr>
              <w:t>дошкольное образование</w:t>
            </w:r>
            <w:r w:rsidRPr="007972B7">
              <w:rPr>
                <w:rFonts w:ascii="Times New Roman" w:eastAsia="Times New Roman" w:hAnsi="Times New Roman" w:cs="Times New Roman"/>
                <w:sz w:val="24"/>
                <w:szCs w:val="24"/>
                <w:lang w:eastAsia="ru-RU"/>
              </w:rPr>
              <w:t xml:space="preserve"> </w:t>
            </w:r>
          </w:p>
          <w:p w:rsidR="00A94FB8" w:rsidRPr="007972B7"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72B7">
              <w:rPr>
                <w:rFonts w:ascii="Times New Roman" w:eastAsia="Times New Roman" w:hAnsi="Times New Roman" w:cs="Times New Roman"/>
                <w:sz w:val="24"/>
                <w:szCs w:val="24"/>
                <w:lang w:eastAsia="ru-RU"/>
              </w:rPr>
              <w:t xml:space="preserve">0703 </w:t>
            </w:r>
            <w:r w:rsidR="000F764B" w:rsidRPr="007972B7">
              <w:rPr>
                <w:rFonts w:ascii="Times New Roman" w:eastAsia="Times New Roman" w:hAnsi="Times New Roman" w:cs="Times New Roman"/>
                <w:sz w:val="24"/>
                <w:szCs w:val="24"/>
                <w:lang w:eastAsia="ru-RU"/>
              </w:rPr>
              <w:t>дополнительное образование детей</w:t>
            </w:r>
          </w:p>
          <w:p w:rsidR="00A94FB8" w:rsidRPr="00A94FB8" w:rsidRDefault="00A94FB8" w:rsidP="004D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72B7">
              <w:rPr>
                <w:rFonts w:ascii="Times New Roman" w:eastAsia="Times New Roman" w:hAnsi="Times New Roman" w:cs="Times New Roman"/>
                <w:sz w:val="24"/>
                <w:szCs w:val="24"/>
                <w:lang w:eastAsia="ru-RU"/>
              </w:rPr>
              <w:t xml:space="preserve">0113 </w:t>
            </w:r>
            <w:r w:rsidR="004D7174" w:rsidRPr="007972B7">
              <w:rPr>
                <w:rFonts w:ascii="Times New Roman" w:eastAsia="Times New Roman" w:hAnsi="Times New Roman" w:cs="Times New Roman"/>
                <w:sz w:val="24"/>
                <w:szCs w:val="24"/>
                <w:lang w:eastAsia="ru-RU"/>
              </w:rPr>
              <w:t>д</w:t>
            </w:r>
            <w:r w:rsidRPr="007972B7">
              <w:rPr>
                <w:rFonts w:ascii="Times New Roman" w:eastAsia="Times New Roman" w:hAnsi="Times New Roman" w:cs="Times New Roman"/>
                <w:sz w:val="24"/>
                <w:szCs w:val="24"/>
                <w:lang w:eastAsia="ru-RU"/>
              </w:rPr>
              <w:t xml:space="preserve">ругие общегосударственные вопросы. </w:t>
            </w:r>
          </w:p>
        </w:tc>
      </w:tr>
      <w:tr w:rsidR="00A94FB8" w:rsidRPr="00A94FB8" w:rsidTr="007235FF">
        <w:tc>
          <w:tcPr>
            <w:tcW w:w="2014" w:type="dxa"/>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5–14</w:t>
            </w:r>
          </w:p>
        </w:tc>
        <w:tc>
          <w:tcPr>
            <w:tcW w:w="6638" w:type="dxa"/>
          </w:tcPr>
          <w:p w:rsidR="00A94FB8" w:rsidRPr="00A94FB8" w:rsidRDefault="00871835" w:rsidP="0087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 к</w:t>
            </w:r>
            <w:r w:rsidR="00A94FB8" w:rsidRPr="00A94FB8">
              <w:rPr>
                <w:rFonts w:ascii="Times New Roman" w:eastAsia="Times New Roman" w:hAnsi="Times New Roman" w:cs="Times New Roman"/>
                <w:sz w:val="24"/>
                <w:szCs w:val="24"/>
                <w:lang w:eastAsia="ru-RU"/>
              </w:rPr>
              <w:t>лассификатор</w:t>
            </w:r>
            <w:r>
              <w:rPr>
                <w:rFonts w:ascii="Times New Roman" w:eastAsia="Times New Roman" w:hAnsi="Times New Roman" w:cs="Times New Roman"/>
                <w:sz w:val="24"/>
                <w:szCs w:val="24"/>
                <w:lang w:eastAsia="ru-RU"/>
              </w:rPr>
              <w:t>а</w:t>
            </w:r>
            <w:proofErr w:type="gramEnd"/>
            <w:r w:rsidR="00A94FB8" w:rsidRPr="00A94FB8">
              <w:rPr>
                <w:rFonts w:ascii="Times New Roman" w:eastAsia="Times New Roman" w:hAnsi="Times New Roman" w:cs="Times New Roman"/>
                <w:sz w:val="24"/>
                <w:szCs w:val="24"/>
                <w:lang w:eastAsia="ru-RU"/>
              </w:rPr>
              <w:t xml:space="preserve"> целевой статьи расходов (КЦСР)</w:t>
            </w:r>
          </w:p>
        </w:tc>
      </w:tr>
      <w:tr w:rsidR="00A94FB8" w:rsidRPr="00A94FB8" w:rsidTr="007235FF">
        <w:tc>
          <w:tcPr>
            <w:tcW w:w="2014" w:type="dxa"/>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15–17</w:t>
            </w:r>
          </w:p>
        </w:tc>
        <w:tc>
          <w:tcPr>
            <w:tcW w:w="6638" w:type="dxa"/>
          </w:tcPr>
          <w:p w:rsidR="00A94FB8" w:rsidRPr="00A94FB8" w:rsidRDefault="00A94FB8" w:rsidP="00A94FB8">
            <w:p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i/>
                <w:sz w:val="24"/>
                <w:szCs w:val="24"/>
                <w:lang w:eastAsia="ru-RU"/>
              </w:rPr>
              <w:t>Код вида поступлений или выбытий, соответствующий</w:t>
            </w:r>
            <w:r w:rsidRPr="00A94FB8">
              <w:rPr>
                <w:rFonts w:ascii="Times New Roman" w:eastAsia="Times New Roman" w:hAnsi="Times New Roman" w:cs="Times New Roman"/>
                <w:sz w:val="24"/>
                <w:szCs w:val="24"/>
                <w:lang w:eastAsia="ru-RU"/>
              </w:rPr>
              <w:t>:</w:t>
            </w:r>
          </w:p>
          <w:p w:rsidR="00A94FB8" w:rsidRPr="00A94FB8" w:rsidRDefault="00A94FB8" w:rsidP="00A94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аналитической группе подвида доходов бюджетов;</w:t>
            </w:r>
          </w:p>
          <w:p w:rsidR="00A94FB8" w:rsidRPr="00A94FB8" w:rsidRDefault="00A94FB8" w:rsidP="00A94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коду вида расходов;</w:t>
            </w:r>
          </w:p>
          <w:p w:rsidR="00A94FB8" w:rsidRPr="00A94FB8" w:rsidRDefault="00A94FB8" w:rsidP="00A94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 xml:space="preserve">аналитической группе </w:t>
            </w:r>
            <w:proofErr w:type="gramStart"/>
            <w:r w:rsidRPr="00A94FB8">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r>
      <w:tr w:rsidR="00A94FB8" w:rsidRPr="00A94FB8" w:rsidTr="007235FF">
        <w:tc>
          <w:tcPr>
            <w:tcW w:w="2014" w:type="dxa"/>
          </w:tcPr>
          <w:p w:rsidR="00A94FB8" w:rsidRPr="00A94FB8" w:rsidRDefault="00A94FB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18</w:t>
            </w:r>
          </w:p>
        </w:tc>
        <w:tc>
          <w:tcPr>
            <w:tcW w:w="6638" w:type="dxa"/>
          </w:tcPr>
          <w:p w:rsidR="00A94FB8" w:rsidRPr="00A94FB8" w:rsidRDefault="00A94FB8" w:rsidP="00A94FB8">
            <w:pPr>
              <w:spacing w:after="0" w:line="240" w:lineRule="auto"/>
              <w:jc w:val="both"/>
              <w:rPr>
                <w:rFonts w:ascii="Times New Roman" w:eastAsia="Times New Roman" w:hAnsi="Times New Roman" w:cs="Times New Roman"/>
                <w:i/>
                <w:sz w:val="24"/>
                <w:szCs w:val="24"/>
                <w:lang w:eastAsia="ru-RU"/>
              </w:rPr>
            </w:pPr>
            <w:r w:rsidRPr="00A94FB8">
              <w:rPr>
                <w:rFonts w:ascii="Times New Roman" w:eastAsia="Times New Roman" w:hAnsi="Times New Roman" w:cs="Times New Roman"/>
                <w:i/>
                <w:sz w:val="24"/>
                <w:szCs w:val="24"/>
                <w:lang w:eastAsia="ru-RU"/>
              </w:rPr>
              <w:t>Код вида финансового обеспечения (деятельности)</w:t>
            </w:r>
          </w:p>
          <w:p w:rsidR="00A94FB8" w:rsidRPr="00A94FB8" w:rsidRDefault="00A94FB8" w:rsidP="00A94FB8">
            <w:pPr>
              <w:numPr>
                <w:ilvl w:val="0"/>
                <w:numId w:val="2"/>
              </w:num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2 – приносящая доход деятельность (собственные доходы учреждения);</w:t>
            </w:r>
          </w:p>
          <w:p w:rsidR="00A94FB8" w:rsidRPr="00A94FB8" w:rsidRDefault="00A94FB8" w:rsidP="00A94FB8">
            <w:pPr>
              <w:numPr>
                <w:ilvl w:val="0"/>
                <w:numId w:val="2"/>
              </w:num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3 – средства во временном распоряжении;</w:t>
            </w:r>
          </w:p>
          <w:p w:rsidR="00A94FB8" w:rsidRPr="00A94FB8" w:rsidRDefault="00A94FB8" w:rsidP="00A94FB8">
            <w:pPr>
              <w:numPr>
                <w:ilvl w:val="0"/>
                <w:numId w:val="2"/>
              </w:num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4 – субсидия на выполнение государственного задания;</w:t>
            </w:r>
          </w:p>
          <w:p w:rsidR="00A94FB8" w:rsidRPr="00A94FB8" w:rsidRDefault="00A94FB8" w:rsidP="00A94FB8">
            <w:pPr>
              <w:numPr>
                <w:ilvl w:val="0"/>
                <w:numId w:val="2"/>
              </w:num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5 – субсидии на иные цели;</w:t>
            </w:r>
          </w:p>
          <w:p w:rsidR="00A94FB8" w:rsidRPr="00A94FB8" w:rsidRDefault="00A94FB8" w:rsidP="00A94FB8">
            <w:pPr>
              <w:numPr>
                <w:ilvl w:val="0"/>
                <w:numId w:val="2"/>
              </w:numPr>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t xml:space="preserve">6 – субсидии на цели осуществления </w:t>
            </w:r>
            <w:proofErr w:type="gramStart"/>
            <w:r w:rsidRPr="00A94FB8">
              <w:rPr>
                <w:rFonts w:ascii="Times New Roman" w:eastAsia="Times New Roman" w:hAnsi="Times New Roman" w:cs="Times New Roman"/>
                <w:sz w:val="24"/>
                <w:szCs w:val="24"/>
                <w:lang w:eastAsia="ru-RU"/>
              </w:rPr>
              <w:t>капитальных</w:t>
            </w:r>
            <w:proofErr w:type="gramEnd"/>
            <w:r w:rsidRPr="00A94FB8">
              <w:rPr>
                <w:rFonts w:ascii="Times New Roman" w:eastAsia="Times New Roman" w:hAnsi="Times New Roman" w:cs="Times New Roman"/>
                <w:sz w:val="24"/>
                <w:szCs w:val="24"/>
                <w:lang w:eastAsia="ru-RU"/>
              </w:rPr>
              <w:t xml:space="preserve"> вложения</w:t>
            </w:r>
          </w:p>
        </w:tc>
      </w:tr>
    </w:tbl>
    <w:p w:rsidR="007972B7" w:rsidRDefault="00A94FB8"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4FB8">
        <w:rPr>
          <w:rFonts w:ascii="Times New Roman" w:eastAsia="Times New Roman" w:hAnsi="Times New Roman" w:cs="Times New Roman"/>
          <w:sz w:val="24"/>
          <w:szCs w:val="24"/>
          <w:lang w:eastAsia="ru-RU"/>
        </w:rPr>
        <w:lastRenderedPageBreak/>
        <w:br/>
      </w:r>
      <w:r w:rsidR="00CE60A5" w:rsidRPr="00CE60A5">
        <w:rPr>
          <w:rFonts w:ascii="Times New Roman" w:eastAsia="Times New Roman" w:hAnsi="Times New Roman" w:cs="Times New Roman"/>
          <w:sz w:val="24"/>
          <w:szCs w:val="24"/>
          <w:lang w:eastAsia="ru-RU"/>
        </w:rPr>
        <w:t>      </w:t>
      </w:r>
      <w:r w:rsidR="00A20464">
        <w:rPr>
          <w:rFonts w:ascii="Times New Roman" w:hAnsi="Times New Roman" w:cs="Times New Roman"/>
          <w:sz w:val="24"/>
          <w:szCs w:val="24"/>
        </w:rPr>
        <w:t>4</w:t>
      </w:r>
      <w:r w:rsidR="00CE60A5" w:rsidRPr="00CE60A5">
        <w:rPr>
          <w:rFonts w:ascii="Times New Roman" w:eastAsia="Times New Roman" w:hAnsi="Times New Roman" w:cs="Times New Roman"/>
          <w:sz w:val="24"/>
          <w:szCs w:val="24"/>
          <w:lang w:eastAsia="ru-RU"/>
        </w:rPr>
        <w:t>. Для отражения объектов учета и изменяющих их фактов хозяйственной жизни учреждением применяются:</w:t>
      </w:r>
    </w:p>
    <w:p w:rsidR="007972B7" w:rsidRDefault="00CE60A5"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2" w:name="l550"/>
      <w:bookmarkEnd w:id="2"/>
      <w:r w:rsidR="00A20464">
        <w:rPr>
          <w:rFonts w:ascii="Times New Roman" w:hAnsi="Times New Roman" w:cs="Times New Roman"/>
          <w:noProof/>
          <w:sz w:val="24"/>
          <w:szCs w:val="24"/>
        </w:rPr>
        <w:t xml:space="preserve">- </w:t>
      </w:r>
      <w:r w:rsidRPr="00CE60A5">
        <w:rPr>
          <w:rFonts w:ascii="Times New Roman" w:eastAsia="Times New Roman" w:hAnsi="Times New Roman" w:cs="Times New Roman"/>
          <w:sz w:val="24"/>
          <w:szCs w:val="24"/>
          <w:lang w:eastAsia="ru-RU"/>
        </w:rPr>
        <w:t xml:space="preserve">унифицированные формы первичных учетных документов, утвержденные Приказом Минфина России </w:t>
      </w:r>
      <w:hyperlink r:id="rId70" w:history="1">
        <w:r w:rsidRPr="007972B7">
          <w:rPr>
            <w:rFonts w:ascii="Times New Roman" w:eastAsia="Times New Roman" w:hAnsi="Times New Roman" w:cs="Times New Roman"/>
            <w:sz w:val="24"/>
            <w:szCs w:val="24"/>
            <w:u w:val="single"/>
            <w:lang w:eastAsia="ru-RU"/>
          </w:rPr>
          <w:t>N 52н</w:t>
        </w:r>
      </w:hyperlink>
      <w:r w:rsidRPr="007972B7">
        <w:rPr>
          <w:rFonts w:ascii="Times New Roman" w:eastAsia="Times New Roman" w:hAnsi="Times New Roman" w:cs="Times New Roman"/>
          <w:sz w:val="24"/>
          <w:szCs w:val="24"/>
          <w:lang w:eastAsia="ru-RU"/>
        </w:rPr>
        <w:t>;</w:t>
      </w:r>
    </w:p>
    <w:p w:rsidR="000E2020" w:rsidRDefault="00CE60A5"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3" w:name="l453"/>
      <w:bookmarkEnd w:id="3"/>
      <w:r w:rsidR="00A20464">
        <w:rPr>
          <w:rFonts w:ascii="Times New Roman" w:hAnsi="Times New Roman" w:cs="Times New Roman"/>
          <w:noProof/>
          <w:sz w:val="24"/>
          <w:szCs w:val="24"/>
        </w:rPr>
        <w:t xml:space="preserve">- </w:t>
      </w:r>
      <w:r w:rsidRPr="00CE60A5">
        <w:rPr>
          <w:rFonts w:ascii="Times New Roman" w:eastAsia="Times New Roman" w:hAnsi="Times New Roman" w:cs="Times New Roman"/>
          <w:sz w:val="24"/>
          <w:szCs w:val="24"/>
          <w:lang w:eastAsia="ru-RU"/>
        </w:rPr>
        <w:t>самостоятельно разработанные формы первичных учетных документов, образцы которых прив</w:t>
      </w:r>
      <w:r w:rsidR="00ED3E7B">
        <w:rPr>
          <w:rFonts w:ascii="Times New Roman" w:hAnsi="Times New Roman" w:cs="Times New Roman"/>
          <w:sz w:val="24"/>
          <w:szCs w:val="24"/>
        </w:rPr>
        <w:t xml:space="preserve">едены в </w:t>
      </w:r>
      <w:r w:rsidR="00ED3E7B" w:rsidRPr="000F764B">
        <w:rPr>
          <w:rFonts w:ascii="Times New Roman" w:hAnsi="Times New Roman" w:cs="Times New Roman"/>
          <w:sz w:val="24"/>
          <w:szCs w:val="24"/>
        </w:rPr>
        <w:t xml:space="preserve">Приложении N </w:t>
      </w:r>
      <w:r w:rsidR="00616372" w:rsidRPr="000F764B">
        <w:rPr>
          <w:rFonts w:ascii="Times New Roman" w:hAnsi="Times New Roman" w:cs="Times New Roman"/>
          <w:sz w:val="24"/>
          <w:szCs w:val="24"/>
        </w:rPr>
        <w:t>2</w:t>
      </w:r>
      <w:r w:rsidR="000E2020">
        <w:rPr>
          <w:rFonts w:ascii="Times New Roman" w:hAnsi="Times New Roman" w:cs="Times New Roman"/>
          <w:sz w:val="24"/>
          <w:szCs w:val="24"/>
        </w:rPr>
        <w:t xml:space="preserve"> к Учетной политике</w:t>
      </w:r>
      <w:r w:rsidRPr="000F764B">
        <w:rPr>
          <w:rFonts w:ascii="Times New Roman" w:eastAsia="Times New Roman" w:hAnsi="Times New Roman" w:cs="Times New Roman"/>
          <w:sz w:val="24"/>
          <w:szCs w:val="24"/>
          <w:lang w:eastAsia="ru-RU"/>
        </w:rPr>
        <w:t>.</w:t>
      </w:r>
    </w:p>
    <w:p w:rsidR="008D23B9" w:rsidRDefault="008D23B9"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23B9" w:rsidRPr="001751E5" w:rsidRDefault="008D23B9" w:rsidP="008D23B9">
      <w:pPr>
        <w:pStyle w:val="Default"/>
        <w:spacing w:line="276" w:lineRule="auto"/>
        <w:ind w:firstLine="708"/>
        <w:jc w:val="both"/>
      </w:pPr>
      <w:r w:rsidRPr="001751E5">
        <w:t xml:space="preserve">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 </w:t>
      </w:r>
    </w:p>
    <w:p w:rsidR="008D23B9" w:rsidRDefault="008D23B9"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23B9" w:rsidRPr="008D23B9" w:rsidRDefault="008D23B9" w:rsidP="008D23B9">
      <w:pPr>
        <w:autoSpaceDE w:val="0"/>
        <w:autoSpaceDN w:val="0"/>
        <w:adjustRightInd w:val="0"/>
        <w:spacing w:after="0" w:line="240" w:lineRule="auto"/>
        <w:jc w:val="center"/>
        <w:rPr>
          <w:rFonts w:ascii="Times New Roman" w:eastAsia="Times New Roman" w:hAnsi="Times New Roman" w:cs="Times New Roman"/>
          <w:bCs/>
          <w:lang w:eastAsia="ru-RU"/>
        </w:rPr>
      </w:pPr>
      <w:r w:rsidRPr="008D23B9">
        <w:rPr>
          <w:rFonts w:ascii="Times New Roman" w:eastAsia="Times New Roman" w:hAnsi="Times New Roman" w:cs="Times New Roman"/>
          <w:bCs/>
          <w:lang w:eastAsia="ru-RU"/>
        </w:rPr>
        <w:t>Перечень документов, составляемых в виде электронного документа</w:t>
      </w:r>
    </w:p>
    <w:p w:rsidR="008D23B9" w:rsidRPr="008D23B9" w:rsidRDefault="008D23B9" w:rsidP="008D23B9">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3119"/>
        <w:gridCol w:w="1984"/>
        <w:gridCol w:w="2443"/>
      </w:tblGrid>
      <w:tr w:rsidR="008D23B9" w:rsidRPr="008D23B9" w:rsidTr="00B36966">
        <w:trPr>
          <w:trHeight w:val="240"/>
        </w:trPr>
        <w:tc>
          <w:tcPr>
            <w:tcW w:w="392"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 </w:t>
            </w:r>
          </w:p>
        </w:tc>
        <w:tc>
          <w:tcPr>
            <w:tcW w:w="1417"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 формы </w:t>
            </w:r>
          </w:p>
        </w:tc>
        <w:tc>
          <w:tcPr>
            <w:tcW w:w="3119"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Вид документа / регистра </w:t>
            </w:r>
          </w:p>
        </w:tc>
        <w:tc>
          <w:tcPr>
            <w:tcW w:w="1984"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Способ подписания </w:t>
            </w:r>
          </w:p>
        </w:tc>
        <w:tc>
          <w:tcPr>
            <w:tcW w:w="2443"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Основной способ хранения </w:t>
            </w:r>
          </w:p>
        </w:tc>
      </w:tr>
      <w:tr w:rsidR="008D23B9" w:rsidRPr="008D23B9" w:rsidTr="00B36966">
        <w:trPr>
          <w:trHeight w:val="223"/>
        </w:trPr>
        <w:tc>
          <w:tcPr>
            <w:tcW w:w="392"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1 </w:t>
            </w:r>
          </w:p>
        </w:tc>
        <w:tc>
          <w:tcPr>
            <w:tcW w:w="1417"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0401060 </w:t>
            </w:r>
          </w:p>
        </w:tc>
        <w:tc>
          <w:tcPr>
            <w:tcW w:w="3119"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Платежное поручение </w:t>
            </w:r>
          </w:p>
        </w:tc>
        <w:tc>
          <w:tcPr>
            <w:tcW w:w="1984"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ЭЦП </w:t>
            </w:r>
          </w:p>
        </w:tc>
        <w:tc>
          <w:tcPr>
            <w:tcW w:w="2443" w:type="dxa"/>
          </w:tcPr>
          <w:p w:rsidR="008D23B9" w:rsidRPr="008D23B9" w:rsidRDefault="008D23B9" w:rsidP="00AA6C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Электронный носитель</w:t>
            </w:r>
          </w:p>
        </w:tc>
      </w:tr>
      <w:tr w:rsidR="008D23B9" w:rsidRPr="008D23B9" w:rsidTr="00B36966">
        <w:trPr>
          <w:trHeight w:val="222"/>
        </w:trPr>
        <w:tc>
          <w:tcPr>
            <w:tcW w:w="392"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2 </w:t>
            </w:r>
          </w:p>
        </w:tc>
        <w:tc>
          <w:tcPr>
            <w:tcW w:w="1417"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Б/</w:t>
            </w:r>
            <w:proofErr w:type="gramStart"/>
            <w:r w:rsidRPr="008D23B9">
              <w:rPr>
                <w:rFonts w:ascii="Times New Roman" w:eastAsia="Times New Roman" w:hAnsi="Times New Roman" w:cs="Times New Roman"/>
                <w:color w:val="000000"/>
                <w:sz w:val="20"/>
                <w:szCs w:val="20"/>
                <w:lang w:eastAsia="ru-RU"/>
              </w:rPr>
              <w:t>н</w:t>
            </w:r>
            <w:proofErr w:type="gramEnd"/>
            <w:r w:rsidRPr="008D23B9">
              <w:rPr>
                <w:rFonts w:ascii="Times New Roman" w:eastAsia="Times New Roman" w:hAnsi="Times New Roman" w:cs="Times New Roman"/>
                <w:color w:val="000000"/>
                <w:sz w:val="20"/>
                <w:szCs w:val="20"/>
                <w:lang w:eastAsia="ru-RU"/>
              </w:rPr>
              <w:t xml:space="preserve"> </w:t>
            </w:r>
          </w:p>
        </w:tc>
        <w:tc>
          <w:tcPr>
            <w:tcW w:w="3119"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Выписка </w:t>
            </w:r>
          </w:p>
        </w:tc>
        <w:tc>
          <w:tcPr>
            <w:tcW w:w="1984"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ЭЦП </w:t>
            </w:r>
          </w:p>
        </w:tc>
        <w:tc>
          <w:tcPr>
            <w:tcW w:w="2443" w:type="dxa"/>
          </w:tcPr>
          <w:p w:rsidR="008D23B9" w:rsidRPr="008D23B9" w:rsidRDefault="008D23B9" w:rsidP="008D23B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Электронный носитель </w:t>
            </w:r>
          </w:p>
        </w:tc>
      </w:tr>
    </w:tbl>
    <w:p w:rsidR="008D23B9" w:rsidRDefault="008D23B9"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23B9" w:rsidRDefault="008D23B9"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546E3" w:rsidRDefault="00CE60A5"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081FBA">
        <w:rPr>
          <w:rFonts w:ascii="Times New Roman" w:hAnsi="Times New Roman" w:cs="Times New Roman"/>
          <w:sz w:val="24"/>
          <w:szCs w:val="24"/>
        </w:rPr>
        <w:t>5</w:t>
      </w:r>
      <w:r w:rsidRPr="00CE60A5">
        <w:rPr>
          <w:rFonts w:ascii="Times New Roman" w:eastAsia="Times New Roman" w:hAnsi="Times New Roman" w:cs="Times New Roman"/>
          <w:sz w:val="24"/>
          <w:szCs w:val="24"/>
          <w:lang w:eastAsia="ru-RU"/>
        </w:rPr>
        <w:t>. Для систематизации и накопления информации, содержащейся в принятых к учету первичных (сводных) учетных документах, учреждением применяются:</w:t>
      </w:r>
      <w:r w:rsidRPr="00CE60A5">
        <w:rPr>
          <w:rFonts w:ascii="Times New Roman" w:eastAsia="Times New Roman" w:hAnsi="Times New Roman" w:cs="Times New Roman"/>
          <w:sz w:val="24"/>
          <w:szCs w:val="24"/>
          <w:lang w:eastAsia="ru-RU"/>
        </w:rPr>
        <w:br/>
        <w:t>    </w:t>
      </w:r>
      <w:r w:rsidR="004A43A5">
        <w:rPr>
          <w:rFonts w:ascii="Times New Roman" w:hAnsi="Times New Roman" w:cs="Times New Roman"/>
          <w:noProof/>
          <w:sz w:val="24"/>
          <w:szCs w:val="24"/>
        </w:rPr>
        <w:t xml:space="preserve">- </w:t>
      </w:r>
      <w:r w:rsidRPr="00CE60A5">
        <w:rPr>
          <w:rFonts w:ascii="Times New Roman" w:eastAsia="Times New Roman" w:hAnsi="Times New Roman" w:cs="Times New Roman"/>
          <w:sz w:val="24"/>
          <w:szCs w:val="24"/>
          <w:lang w:eastAsia="ru-RU"/>
        </w:rPr>
        <w:t xml:space="preserve">регистры бухгалтерского учета, формы которых утверждены Приказом </w:t>
      </w:r>
      <w:hyperlink r:id="rId71" w:history="1">
        <w:r w:rsidRPr="00E546E3">
          <w:rPr>
            <w:rFonts w:ascii="Times New Roman" w:eastAsia="Times New Roman" w:hAnsi="Times New Roman" w:cs="Times New Roman"/>
            <w:sz w:val="24"/>
            <w:szCs w:val="24"/>
            <w:u w:val="single"/>
            <w:lang w:eastAsia="ru-RU"/>
          </w:rPr>
          <w:t>N 52н</w:t>
        </w:r>
      </w:hyperlink>
      <w:r w:rsidRPr="00E546E3">
        <w:rPr>
          <w:rFonts w:ascii="Times New Roman" w:eastAsia="Times New Roman" w:hAnsi="Times New Roman" w:cs="Times New Roman"/>
          <w:sz w:val="24"/>
          <w:szCs w:val="24"/>
          <w:lang w:eastAsia="ru-RU"/>
        </w:rPr>
        <w:t>;</w:t>
      </w:r>
    </w:p>
    <w:p w:rsidR="00BF3AB2" w:rsidRDefault="00CE60A5" w:rsidP="0079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Регистры бухгалтерского учета формируются в виде книг, журналов, карточек:</w:t>
      </w:r>
      <w:r w:rsidRPr="00CE60A5">
        <w:rPr>
          <w:rFonts w:ascii="Times New Roman" w:eastAsia="Times New Roman" w:hAnsi="Times New Roman" w:cs="Times New Roman"/>
          <w:sz w:val="24"/>
          <w:szCs w:val="24"/>
          <w:lang w:eastAsia="ru-RU"/>
        </w:rPr>
        <w:br/>
        <w:t>   </w:t>
      </w:r>
      <w:r w:rsidR="003858FC">
        <w:rPr>
          <w:rFonts w:ascii="Times New Roman" w:eastAsia="Times New Roman" w:hAnsi="Times New Roman" w:cs="Times New Roman"/>
          <w:sz w:val="24"/>
          <w:szCs w:val="24"/>
          <w:lang w:eastAsia="ru-RU"/>
        </w:rPr>
        <w:t xml:space="preserve">  </w:t>
      </w:r>
      <w:r w:rsidRPr="00CE60A5">
        <w:rPr>
          <w:rFonts w:ascii="Times New Roman" w:eastAsia="Times New Roman" w:hAnsi="Times New Roman" w:cs="Times New Roman"/>
          <w:sz w:val="24"/>
          <w:szCs w:val="24"/>
          <w:lang w:eastAsia="ru-RU"/>
        </w:rPr>
        <w:t> </w:t>
      </w:r>
      <w:r w:rsidR="004A43A5" w:rsidRPr="004A43A5">
        <w:rPr>
          <w:rFonts w:ascii="Times New Roman" w:eastAsia="Times New Roman" w:hAnsi="Times New Roman" w:cs="Times New Roman"/>
          <w:sz w:val="24"/>
          <w:szCs w:val="24"/>
          <w:lang w:eastAsia="ru-RU"/>
        </w:rPr>
        <w:t>Регистры бухгалтерского учета оформляются на бумажных носителях и на машинных носителях (в виде электронного документа).</w:t>
      </w:r>
    </w:p>
    <w:p w:rsidR="00BF3AB2" w:rsidRDefault="003858FC" w:rsidP="00BF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43A5" w:rsidRPr="004A43A5">
        <w:rPr>
          <w:rFonts w:ascii="Times New Roman" w:eastAsia="Times New Roman" w:hAnsi="Times New Roman" w:cs="Times New Roman"/>
          <w:sz w:val="24"/>
          <w:szCs w:val="24"/>
          <w:lang w:eastAsia="ru-RU"/>
        </w:rPr>
        <w:t xml:space="preserve">Регистры бухгалтерского учета оформляются на бумажных носителях (распечатываются) не позднее </w:t>
      </w:r>
      <w:r w:rsidR="004A43A5" w:rsidRPr="004A43A5">
        <w:rPr>
          <w:rFonts w:ascii="Times New Roman" w:eastAsia="Times New Roman" w:hAnsi="Times New Roman" w:cs="Times New Roman"/>
          <w:bCs/>
          <w:sz w:val="24"/>
          <w:szCs w:val="24"/>
          <w:lang w:eastAsia="ru-RU"/>
        </w:rPr>
        <w:t>20</w:t>
      </w:r>
      <w:r w:rsidR="004A43A5" w:rsidRPr="004A43A5">
        <w:rPr>
          <w:rFonts w:ascii="Times New Roman" w:eastAsia="Times New Roman" w:hAnsi="Times New Roman" w:cs="Times New Roman"/>
          <w:sz w:val="24"/>
          <w:szCs w:val="24"/>
          <w:lang w:eastAsia="ru-RU"/>
        </w:rPr>
        <w:t xml:space="preserve"> числа месяца, следующего за отчетным периодом.</w:t>
      </w:r>
      <w:bookmarkStart w:id="4" w:name="l552"/>
      <w:bookmarkEnd w:id="4"/>
    </w:p>
    <w:p w:rsidR="001D36B2"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5" w:name="l456"/>
      <w:bookmarkEnd w:id="5"/>
      <w:r w:rsidR="001D36B2">
        <w:rPr>
          <w:rFonts w:ascii="Times New Roman" w:eastAsia="Times New Roman" w:hAnsi="Times New Roman" w:cs="Times New Roman"/>
          <w:sz w:val="24"/>
          <w:szCs w:val="24"/>
          <w:lang w:eastAsia="ru-RU"/>
        </w:rPr>
        <w:t>6</w:t>
      </w:r>
      <w:r w:rsidRPr="00CE60A5">
        <w:rPr>
          <w:rFonts w:ascii="Times New Roman" w:eastAsia="Times New Roman" w:hAnsi="Times New Roman" w:cs="Times New Roman"/>
          <w:sz w:val="24"/>
          <w:szCs w:val="24"/>
          <w:lang w:eastAsia="ru-RU"/>
        </w:rPr>
        <w:t xml:space="preserve">. Правила документооборота, в том числе порядок и сроки передачи первичных (сводных) учетных документов (график документооборота), установлены в </w:t>
      </w:r>
      <w:r w:rsidRPr="003112A7">
        <w:rPr>
          <w:rFonts w:ascii="Times New Roman" w:eastAsia="Times New Roman" w:hAnsi="Times New Roman" w:cs="Times New Roman"/>
          <w:sz w:val="24"/>
          <w:szCs w:val="24"/>
          <w:lang w:eastAsia="ru-RU"/>
        </w:rPr>
        <w:t>Приложении N</w:t>
      </w:r>
      <w:r w:rsidR="00616372" w:rsidRPr="003112A7">
        <w:rPr>
          <w:rFonts w:ascii="Times New Roman" w:eastAsia="Times New Roman" w:hAnsi="Times New Roman" w:cs="Times New Roman"/>
          <w:sz w:val="24"/>
          <w:szCs w:val="24"/>
          <w:lang w:eastAsia="ru-RU"/>
        </w:rPr>
        <w:t>3</w:t>
      </w:r>
      <w:r w:rsidR="003858FC">
        <w:rPr>
          <w:rFonts w:ascii="Times New Roman" w:eastAsia="Times New Roman" w:hAnsi="Times New Roman" w:cs="Times New Roman"/>
          <w:sz w:val="24"/>
          <w:szCs w:val="24"/>
          <w:lang w:eastAsia="ru-RU"/>
        </w:rPr>
        <w:t xml:space="preserve"> к Учетной политике</w:t>
      </w:r>
      <w:r w:rsidRPr="003112A7">
        <w:rPr>
          <w:rFonts w:ascii="Times New Roman" w:eastAsia="Times New Roman" w:hAnsi="Times New Roman" w:cs="Times New Roman"/>
          <w:sz w:val="24"/>
          <w:szCs w:val="24"/>
          <w:lang w:eastAsia="ru-RU"/>
        </w:rPr>
        <w:t>.</w:t>
      </w:r>
    </w:p>
    <w:p w:rsidR="00D47BA1"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D47BA1">
        <w:rPr>
          <w:rFonts w:ascii="Times New Roman" w:eastAsia="Times New Roman" w:hAnsi="Times New Roman" w:cs="Times New Roman"/>
          <w:sz w:val="24"/>
          <w:szCs w:val="24"/>
          <w:lang w:eastAsia="ru-RU"/>
        </w:rPr>
        <w:t>7</w:t>
      </w:r>
      <w:r w:rsidRPr="00CE60A5">
        <w:rPr>
          <w:rFonts w:ascii="Times New Roman" w:eastAsia="Times New Roman" w:hAnsi="Times New Roman" w:cs="Times New Roman"/>
          <w:sz w:val="24"/>
          <w:szCs w:val="24"/>
          <w:lang w:eastAsia="ru-RU"/>
        </w:rPr>
        <w:t xml:space="preserve">. Учреждением представляется отчетность, формируемая на бумажных носителях и в электронном виде в соответствии с Приказом </w:t>
      </w:r>
      <w:hyperlink r:id="rId72" w:history="1">
        <w:r w:rsidR="007678BD" w:rsidRPr="00D47BA1">
          <w:rPr>
            <w:rFonts w:ascii="Times New Roman" w:hAnsi="Times New Roman" w:cs="Times New Roman"/>
            <w:sz w:val="24"/>
            <w:szCs w:val="24"/>
            <w:u w:val="single"/>
          </w:rPr>
          <w:t>N 33</w:t>
        </w:r>
        <w:r w:rsidRPr="00D47BA1">
          <w:rPr>
            <w:rFonts w:ascii="Times New Roman" w:eastAsia="Times New Roman" w:hAnsi="Times New Roman" w:cs="Times New Roman"/>
            <w:sz w:val="24"/>
            <w:szCs w:val="24"/>
            <w:u w:val="single"/>
            <w:lang w:eastAsia="ru-RU"/>
          </w:rPr>
          <w:t>н</w:t>
        </w:r>
      </w:hyperlink>
      <w:r w:rsidRPr="00D47BA1">
        <w:rPr>
          <w:rFonts w:ascii="Times New Roman" w:eastAsia="Times New Roman" w:hAnsi="Times New Roman" w:cs="Times New Roman"/>
          <w:sz w:val="24"/>
          <w:szCs w:val="24"/>
          <w:lang w:eastAsia="ru-RU"/>
        </w:rPr>
        <w:t>:</w:t>
      </w:r>
    </w:p>
    <w:p w:rsidR="000846B3" w:rsidRDefault="007678BD" w:rsidP="00A809FC">
      <w:pPr>
        <w:pStyle w:val="a5"/>
        <w:spacing w:line="276" w:lineRule="auto"/>
        <w:ind w:firstLine="708"/>
        <w:jc w:val="both"/>
        <w:rPr>
          <w:rFonts w:ascii="Times New Roman" w:hAnsi="Times New Roman" w:cs="Times New Roman"/>
          <w:sz w:val="24"/>
          <w:szCs w:val="24"/>
        </w:rPr>
      </w:pPr>
      <w:r w:rsidRPr="007678BD">
        <w:rPr>
          <w:rFonts w:ascii="Times New Roman" w:hAnsi="Times New Roman" w:cs="Times New Roman"/>
          <w:sz w:val="24"/>
          <w:szCs w:val="24"/>
        </w:rPr>
        <w:t>Месячная, квартальная и годовая бухгалтерская отчетность формируется и представляется учреждением на бумажных носителях и (или) в электронном виде в порядке и сроки, установленные главным распорядителем (распорядителем) бюджетных средств.</w:t>
      </w:r>
      <w:r w:rsidR="00CE60A5" w:rsidRPr="00CE60A5">
        <w:rPr>
          <w:rFonts w:ascii="Times New Roman" w:hAnsi="Times New Roman" w:cs="Times New Roman"/>
          <w:sz w:val="24"/>
          <w:szCs w:val="24"/>
        </w:rPr>
        <w:t>    </w:t>
      </w:r>
      <w:bookmarkStart w:id="6" w:name="l553"/>
      <w:bookmarkEnd w:id="6"/>
      <w:r w:rsidRPr="00CE60A5">
        <w:rPr>
          <w:rFonts w:ascii="Times New Roman" w:hAnsi="Times New Roman" w:cs="Times New Roman"/>
          <w:sz w:val="24"/>
          <w:szCs w:val="24"/>
        </w:rPr>
        <w:t xml:space="preserve"> </w:t>
      </w:r>
      <w:r w:rsidR="00CE60A5" w:rsidRPr="00CE60A5">
        <w:rPr>
          <w:rFonts w:ascii="Times New Roman" w:hAnsi="Times New Roman" w:cs="Times New Roman"/>
          <w:sz w:val="24"/>
          <w:szCs w:val="24"/>
        </w:rPr>
        <w:br/>
        <w:t> </w:t>
      </w:r>
      <w:r w:rsidR="00A809FC">
        <w:rPr>
          <w:rFonts w:ascii="Times New Roman" w:hAnsi="Times New Roman" w:cs="Times New Roman"/>
          <w:sz w:val="24"/>
          <w:szCs w:val="24"/>
        </w:rPr>
        <w:tab/>
      </w:r>
      <w:r w:rsidR="00CE60A5" w:rsidRPr="00CE60A5">
        <w:rPr>
          <w:rFonts w:ascii="Times New Roman" w:hAnsi="Times New Roman" w:cs="Times New Roman"/>
          <w:sz w:val="24"/>
          <w:szCs w:val="24"/>
        </w:rPr>
        <w:br/>
        <w:t>    </w:t>
      </w:r>
      <w:bookmarkStart w:id="7" w:name="l457"/>
      <w:bookmarkEnd w:id="7"/>
      <w:r w:rsidR="001D4C62">
        <w:rPr>
          <w:rFonts w:ascii="Times New Roman" w:hAnsi="Times New Roman" w:cs="Times New Roman"/>
          <w:sz w:val="24"/>
          <w:szCs w:val="24"/>
        </w:rPr>
        <w:t>8</w:t>
      </w:r>
      <w:r w:rsidR="00CE60A5" w:rsidRPr="00CE60A5">
        <w:rPr>
          <w:rFonts w:ascii="Times New Roman" w:hAnsi="Times New Roman" w:cs="Times New Roman"/>
          <w:sz w:val="24"/>
          <w:szCs w:val="24"/>
        </w:rPr>
        <w:t>.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r w:rsidR="00CE60A5" w:rsidRPr="00CE60A5">
        <w:rPr>
          <w:rFonts w:ascii="Times New Roman" w:hAnsi="Times New Roman" w:cs="Times New Roman"/>
          <w:sz w:val="24"/>
          <w:szCs w:val="24"/>
        </w:rPr>
        <w:br/>
        <w:t>    Уровень существенности установлен в размере:</w:t>
      </w:r>
    </w:p>
    <w:p w:rsidR="000846B3"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103EB1">
        <w:rPr>
          <w:rFonts w:ascii="Times New Roman" w:eastAsia="Times New Roman" w:hAnsi="Times New Roman" w:cs="Times New Roman"/>
          <w:noProof/>
          <w:sz w:val="24"/>
          <w:szCs w:val="24"/>
          <w:lang w:eastAsia="ru-RU"/>
        </w:rPr>
        <w:t>-</w:t>
      </w:r>
      <w:r w:rsidRPr="00CE60A5">
        <w:rPr>
          <w:rFonts w:ascii="Times New Roman" w:eastAsia="Times New Roman" w:hAnsi="Times New Roman" w:cs="Times New Roman"/>
          <w:sz w:val="24"/>
          <w:szCs w:val="24"/>
          <w:lang w:eastAsia="ru-RU"/>
        </w:rPr>
        <w:t xml:space="preserve"> </w:t>
      </w:r>
      <w:r w:rsidR="0083467B">
        <w:rPr>
          <w:rFonts w:ascii="Times New Roman" w:eastAsia="Times New Roman" w:hAnsi="Times New Roman" w:cs="Times New Roman"/>
          <w:sz w:val="24"/>
          <w:szCs w:val="24"/>
          <w:lang w:eastAsia="ru-RU"/>
        </w:rPr>
        <w:t>10</w:t>
      </w:r>
      <w:r w:rsidRPr="00CE60A5">
        <w:rPr>
          <w:rFonts w:ascii="Times New Roman" w:eastAsia="Times New Roman" w:hAnsi="Times New Roman" w:cs="Times New Roman"/>
          <w:sz w:val="24"/>
          <w:szCs w:val="24"/>
          <w:lang w:eastAsia="ru-RU"/>
        </w:rPr>
        <w:t xml:space="preserve"> процентов;</w:t>
      </w:r>
    </w:p>
    <w:p w:rsidR="00A809FC"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lastRenderedPageBreak/>
        <w:t>    </w:t>
      </w:r>
      <w:bookmarkStart w:id="8" w:name="l458"/>
      <w:bookmarkEnd w:id="8"/>
      <w:r w:rsidR="001D4C62">
        <w:rPr>
          <w:rFonts w:ascii="Times New Roman" w:eastAsia="Times New Roman" w:hAnsi="Times New Roman" w:cs="Times New Roman"/>
          <w:sz w:val="24"/>
          <w:szCs w:val="24"/>
          <w:lang w:eastAsia="ru-RU"/>
        </w:rPr>
        <w:t>9</w:t>
      </w:r>
      <w:r w:rsidRPr="00CE60A5">
        <w:rPr>
          <w:rFonts w:ascii="Times New Roman" w:eastAsia="Times New Roman" w:hAnsi="Times New Roman" w:cs="Times New Roman"/>
          <w:sz w:val="24"/>
          <w:szCs w:val="24"/>
          <w:lang w:eastAsia="ru-RU"/>
        </w:rPr>
        <w:t>.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A809FC"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Событиями после отчетной даты признаются:</w:t>
      </w:r>
    </w:p>
    <w:p w:rsidR="00A809FC"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 события, подтверждающие условия хозяйственной деятельности учреждения, существовавшие на отчетную дату;</w:t>
      </w:r>
    </w:p>
    <w:p w:rsidR="00A809FC"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 события, свидетельствующие об условиях хозяйственной деятельности учреждения, возникших на отчетную дату.</w:t>
      </w:r>
    </w:p>
    <w:p w:rsidR="001D4C62" w:rsidRDefault="00CE60A5" w:rsidP="001D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9" w:name="l556"/>
      <w:bookmarkEnd w:id="9"/>
      <w:r w:rsidR="001D4C62">
        <w:rPr>
          <w:rFonts w:ascii="Times New Roman" w:eastAsia="Times New Roman" w:hAnsi="Times New Roman" w:cs="Times New Roman"/>
          <w:sz w:val="24"/>
          <w:szCs w:val="24"/>
          <w:lang w:eastAsia="ru-RU"/>
        </w:rPr>
        <w:t> </w:t>
      </w:r>
      <w:bookmarkStart w:id="10" w:name="l460"/>
      <w:bookmarkEnd w:id="10"/>
      <w:r w:rsidR="001D4C62">
        <w:rPr>
          <w:rFonts w:ascii="Times New Roman" w:eastAsia="Times New Roman" w:hAnsi="Times New Roman" w:cs="Times New Roman"/>
          <w:sz w:val="24"/>
          <w:szCs w:val="24"/>
          <w:lang w:eastAsia="ru-RU"/>
        </w:rPr>
        <w:t>1</w:t>
      </w:r>
      <w:r w:rsidR="00E71034">
        <w:rPr>
          <w:rFonts w:ascii="Times New Roman" w:eastAsia="Times New Roman" w:hAnsi="Times New Roman" w:cs="Times New Roman"/>
          <w:sz w:val="24"/>
          <w:szCs w:val="24"/>
          <w:lang w:eastAsia="ru-RU"/>
        </w:rPr>
        <w:t>0</w:t>
      </w:r>
      <w:r w:rsidRPr="00CE60A5">
        <w:rPr>
          <w:rFonts w:ascii="Times New Roman" w:eastAsia="Times New Roman" w:hAnsi="Times New Roman" w:cs="Times New Roman"/>
          <w:sz w:val="24"/>
          <w:szCs w:val="24"/>
          <w:lang w:eastAsia="ru-RU"/>
        </w:rPr>
        <w:t xml:space="preserve">. Порядок организации и обеспечения (осуществления) внутреннего финансового контроля утвержден Положением о внутреннем финансовом контроле, приведенном в </w:t>
      </w:r>
      <w:r w:rsidRPr="003112A7">
        <w:rPr>
          <w:rFonts w:ascii="Times New Roman" w:eastAsia="Times New Roman" w:hAnsi="Times New Roman" w:cs="Times New Roman"/>
          <w:sz w:val="24"/>
          <w:szCs w:val="24"/>
          <w:lang w:eastAsia="ru-RU"/>
        </w:rPr>
        <w:t>Приложении N</w:t>
      </w:r>
      <w:r w:rsidR="00616372" w:rsidRPr="003112A7">
        <w:rPr>
          <w:rFonts w:ascii="Times New Roman" w:eastAsia="Times New Roman" w:hAnsi="Times New Roman" w:cs="Times New Roman"/>
          <w:sz w:val="24"/>
          <w:szCs w:val="24"/>
          <w:lang w:eastAsia="ru-RU"/>
        </w:rPr>
        <w:t xml:space="preserve"> 4</w:t>
      </w:r>
      <w:r w:rsidR="001D4C62">
        <w:rPr>
          <w:rFonts w:ascii="Times New Roman" w:eastAsia="Times New Roman" w:hAnsi="Times New Roman" w:cs="Times New Roman"/>
          <w:sz w:val="24"/>
          <w:szCs w:val="24"/>
          <w:lang w:eastAsia="ru-RU"/>
        </w:rPr>
        <w:t xml:space="preserve"> к Учетной политике</w:t>
      </w:r>
      <w:r w:rsidRPr="003112A7">
        <w:rPr>
          <w:rFonts w:ascii="Times New Roman" w:eastAsia="Times New Roman" w:hAnsi="Times New Roman" w:cs="Times New Roman"/>
          <w:sz w:val="24"/>
          <w:szCs w:val="24"/>
          <w:lang w:eastAsia="ru-RU"/>
        </w:rPr>
        <w:t>.</w:t>
      </w:r>
    </w:p>
    <w:p w:rsidR="001D4C62" w:rsidRDefault="00CE60A5" w:rsidP="001D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255913">
        <w:rPr>
          <w:rFonts w:ascii="Times New Roman" w:eastAsia="Times New Roman" w:hAnsi="Times New Roman" w:cs="Times New Roman"/>
          <w:sz w:val="24"/>
          <w:szCs w:val="24"/>
          <w:lang w:eastAsia="ru-RU"/>
        </w:rPr>
        <w:t>1</w:t>
      </w:r>
      <w:r w:rsidR="00E71034">
        <w:rPr>
          <w:rFonts w:ascii="Times New Roman" w:eastAsia="Times New Roman" w:hAnsi="Times New Roman" w:cs="Times New Roman"/>
          <w:sz w:val="24"/>
          <w:szCs w:val="24"/>
          <w:lang w:eastAsia="ru-RU"/>
        </w:rPr>
        <w:t>1</w:t>
      </w:r>
      <w:r w:rsidRPr="00CE60A5">
        <w:rPr>
          <w:rFonts w:ascii="Times New Roman" w:eastAsia="Times New Roman" w:hAnsi="Times New Roman" w:cs="Times New Roman"/>
          <w:sz w:val="24"/>
          <w:szCs w:val="24"/>
          <w:lang w:eastAsia="ru-RU"/>
        </w:rPr>
        <w:t xml:space="preserve">.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w:t>
      </w:r>
      <w:bookmarkStart w:id="11" w:name="l557"/>
      <w:bookmarkEnd w:id="11"/>
      <w:r w:rsidRPr="00CE60A5">
        <w:rPr>
          <w:rFonts w:ascii="Times New Roman" w:eastAsia="Times New Roman" w:hAnsi="Times New Roman" w:cs="Times New Roman"/>
          <w:sz w:val="24"/>
          <w:szCs w:val="24"/>
          <w:lang w:eastAsia="ru-RU"/>
        </w:rPr>
        <w:t>собственности на актив между независимыми сторонами сделки, осведомленными о предмете сделки и желающими ее совершить.</w:t>
      </w:r>
      <w:r w:rsidRPr="00CE60A5">
        <w:rPr>
          <w:rFonts w:ascii="Times New Roman" w:eastAsia="Times New Roman" w:hAnsi="Times New Roman" w:cs="Times New Roman"/>
          <w:sz w:val="24"/>
          <w:szCs w:val="24"/>
          <w:lang w:eastAsia="ru-RU"/>
        </w:rPr>
        <w:br/>
        <w:t>    </w:t>
      </w:r>
      <w:bookmarkStart w:id="12" w:name="l462"/>
      <w:bookmarkEnd w:id="12"/>
      <w:r w:rsidRPr="00CE60A5">
        <w:rPr>
          <w:rFonts w:ascii="Times New Roman" w:eastAsia="Times New Roman" w:hAnsi="Times New Roman" w:cs="Times New Roman"/>
          <w:sz w:val="24"/>
          <w:szCs w:val="24"/>
          <w:lang w:eastAsia="ru-RU"/>
        </w:rPr>
        <w:t>Справедливая стоимость для различных видов активов и обязательств определяется:</w:t>
      </w:r>
      <w:r w:rsidRPr="00CE60A5">
        <w:rPr>
          <w:rFonts w:ascii="Times New Roman" w:eastAsia="Times New Roman" w:hAnsi="Times New Roman" w:cs="Times New Roman"/>
          <w:sz w:val="24"/>
          <w:szCs w:val="24"/>
          <w:lang w:eastAsia="ru-RU"/>
        </w:rPr>
        <w:br/>
        <w:t>    </w:t>
      </w:r>
      <w:r w:rsidR="00255913">
        <w:rPr>
          <w:rFonts w:ascii="Times New Roman" w:eastAsia="Times New Roman" w:hAnsi="Times New Roman" w:cs="Times New Roman"/>
          <w:noProof/>
          <w:sz w:val="24"/>
          <w:szCs w:val="24"/>
          <w:lang w:eastAsia="ru-RU"/>
        </w:rPr>
        <w:t>-</w:t>
      </w:r>
      <w:r w:rsidRPr="00CE60A5">
        <w:rPr>
          <w:rFonts w:ascii="Times New Roman" w:eastAsia="Times New Roman" w:hAnsi="Times New Roman" w:cs="Times New Roman"/>
          <w:sz w:val="24"/>
          <w:szCs w:val="24"/>
          <w:lang w:eastAsia="ru-RU"/>
        </w:rPr>
        <w:t xml:space="preserve"> методом ры</w:t>
      </w:r>
      <w:r w:rsidR="001D4C62">
        <w:rPr>
          <w:rFonts w:ascii="Times New Roman" w:eastAsia="Times New Roman" w:hAnsi="Times New Roman" w:cs="Times New Roman"/>
          <w:sz w:val="24"/>
          <w:szCs w:val="24"/>
          <w:lang w:eastAsia="ru-RU"/>
        </w:rPr>
        <w:t>ночных цен;</w:t>
      </w:r>
    </w:p>
    <w:p w:rsidR="001D4C62" w:rsidRDefault="00CE60A5" w:rsidP="001D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255913">
        <w:rPr>
          <w:rFonts w:ascii="Times New Roman" w:eastAsia="Times New Roman" w:hAnsi="Times New Roman" w:cs="Times New Roman"/>
          <w:sz w:val="24"/>
          <w:szCs w:val="24"/>
          <w:lang w:eastAsia="ru-RU"/>
        </w:rPr>
        <w:t>1</w:t>
      </w:r>
      <w:r w:rsidR="00E71034">
        <w:rPr>
          <w:rFonts w:ascii="Times New Roman" w:eastAsia="Times New Roman" w:hAnsi="Times New Roman" w:cs="Times New Roman"/>
          <w:sz w:val="24"/>
          <w:szCs w:val="24"/>
          <w:lang w:eastAsia="ru-RU"/>
        </w:rPr>
        <w:t>2</w:t>
      </w:r>
      <w:r w:rsidRPr="00CE60A5">
        <w:rPr>
          <w:rFonts w:ascii="Times New Roman" w:eastAsia="Times New Roman" w:hAnsi="Times New Roman" w:cs="Times New Roman"/>
          <w:sz w:val="24"/>
          <w:szCs w:val="24"/>
          <w:lang w:eastAsia="ru-RU"/>
        </w:rPr>
        <w:t xml:space="preserve">. Инвентаризация активов и обязательств учреждения проводится в соответствии с Положением о проведении инвентаризаций, приведенном в </w:t>
      </w:r>
      <w:r w:rsidRPr="003112A7">
        <w:rPr>
          <w:rFonts w:ascii="Times New Roman" w:eastAsia="Times New Roman" w:hAnsi="Times New Roman" w:cs="Times New Roman"/>
          <w:sz w:val="24"/>
          <w:szCs w:val="24"/>
          <w:lang w:eastAsia="ru-RU"/>
        </w:rPr>
        <w:t xml:space="preserve">Приложении N </w:t>
      </w:r>
      <w:r w:rsidR="00616372" w:rsidRPr="003112A7">
        <w:rPr>
          <w:rFonts w:ascii="Times New Roman" w:eastAsia="Times New Roman" w:hAnsi="Times New Roman" w:cs="Times New Roman"/>
          <w:sz w:val="24"/>
          <w:szCs w:val="24"/>
          <w:lang w:eastAsia="ru-RU"/>
        </w:rPr>
        <w:t>5</w:t>
      </w:r>
      <w:r w:rsidRPr="003112A7">
        <w:rPr>
          <w:rFonts w:ascii="Times New Roman" w:eastAsia="Times New Roman" w:hAnsi="Times New Roman" w:cs="Times New Roman"/>
          <w:sz w:val="24"/>
          <w:szCs w:val="24"/>
          <w:lang w:eastAsia="ru-RU"/>
        </w:rPr>
        <w:t xml:space="preserve"> </w:t>
      </w:r>
      <w:r w:rsidR="001D4C62">
        <w:rPr>
          <w:rFonts w:ascii="Times New Roman" w:eastAsia="Times New Roman" w:hAnsi="Times New Roman" w:cs="Times New Roman"/>
          <w:sz w:val="24"/>
          <w:szCs w:val="24"/>
          <w:lang w:eastAsia="ru-RU"/>
        </w:rPr>
        <w:t>к Учетной политике</w:t>
      </w:r>
      <w:r w:rsidRPr="003112A7">
        <w:rPr>
          <w:rFonts w:ascii="Times New Roman" w:eastAsia="Times New Roman" w:hAnsi="Times New Roman" w:cs="Times New Roman"/>
          <w:sz w:val="24"/>
          <w:szCs w:val="24"/>
          <w:lang w:eastAsia="ru-RU"/>
        </w:rPr>
        <w:t>.</w:t>
      </w:r>
    </w:p>
    <w:p w:rsidR="00341986" w:rsidRPr="00341986" w:rsidRDefault="00341986" w:rsidP="001D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41986">
        <w:rPr>
          <w:rFonts w:ascii="Times New Roman" w:hAnsi="Times New Roman" w:cs="Times New Roman"/>
          <w:sz w:val="24"/>
          <w:szCs w:val="24"/>
        </w:rPr>
        <w:t>В учреждении отдельным приказом руководителя утверждается состав постоянно действующих комиссий</w:t>
      </w:r>
      <w:r>
        <w:rPr>
          <w:rFonts w:ascii="Times New Roman" w:hAnsi="Times New Roman" w:cs="Times New Roman"/>
          <w:sz w:val="24"/>
          <w:szCs w:val="24"/>
        </w:rPr>
        <w:t>.</w:t>
      </w:r>
    </w:p>
    <w:p w:rsidR="0004135A" w:rsidRDefault="00CE60A5" w:rsidP="00E7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13" w:name="l558"/>
      <w:bookmarkStart w:id="14" w:name="_GoBack"/>
      <w:bookmarkEnd w:id="13"/>
      <w:bookmarkEnd w:id="14"/>
    </w:p>
    <w:p w:rsidR="00CE60A5" w:rsidRPr="00CE60A5" w:rsidRDefault="00CE60A5" w:rsidP="001D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br/>
        <w:t> </w:t>
      </w:r>
    </w:p>
    <w:sectPr w:rsidR="00CE60A5" w:rsidRPr="00CE6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B"/>
    <w:rsid w:val="0004135A"/>
    <w:rsid w:val="00081FBA"/>
    <w:rsid w:val="000846B3"/>
    <w:rsid w:val="000C35AB"/>
    <w:rsid w:val="000D73E9"/>
    <w:rsid w:val="000E2020"/>
    <w:rsid w:val="000F764B"/>
    <w:rsid w:val="00103EB1"/>
    <w:rsid w:val="0016161C"/>
    <w:rsid w:val="001D36B2"/>
    <w:rsid w:val="001D4C62"/>
    <w:rsid w:val="0020350B"/>
    <w:rsid w:val="00220478"/>
    <w:rsid w:val="00255913"/>
    <w:rsid w:val="00266826"/>
    <w:rsid w:val="002B4640"/>
    <w:rsid w:val="002D1D87"/>
    <w:rsid w:val="003112A7"/>
    <w:rsid w:val="00327B94"/>
    <w:rsid w:val="00341986"/>
    <w:rsid w:val="003858FC"/>
    <w:rsid w:val="003D2FA0"/>
    <w:rsid w:val="00437E4C"/>
    <w:rsid w:val="00453E83"/>
    <w:rsid w:val="00481EB1"/>
    <w:rsid w:val="004A43A5"/>
    <w:rsid w:val="004D7174"/>
    <w:rsid w:val="004F003F"/>
    <w:rsid w:val="00594F96"/>
    <w:rsid w:val="005B64AC"/>
    <w:rsid w:val="005C2CBB"/>
    <w:rsid w:val="005F6AE9"/>
    <w:rsid w:val="005F6AF0"/>
    <w:rsid w:val="00616372"/>
    <w:rsid w:val="00650C31"/>
    <w:rsid w:val="006A0A6E"/>
    <w:rsid w:val="00737265"/>
    <w:rsid w:val="00740A6D"/>
    <w:rsid w:val="007678BD"/>
    <w:rsid w:val="007972B7"/>
    <w:rsid w:val="007A12B0"/>
    <w:rsid w:val="007B4E9E"/>
    <w:rsid w:val="00807034"/>
    <w:rsid w:val="0082199B"/>
    <w:rsid w:val="0083467B"/>
    <w:rsid w:val="0087124E"/>
    <w:rsid w:val="00871835"/>
    <w:rsid w:val="008D23B9"/>
    <w:rsid w:val="008E48D4"/>
    <w:rsid w:val="009220D1"/>
    <w:rsid w:val="00961630"/>
    <w:rsid w:val="00961F87"/>
    <w:rsid w:val="00967829"/>
    <w:rsid w:val="009931F4"/>
    <w:rsid w:val="00A068D3"/>
    <w:rsid w:val="00A20464"/>
    <w:rsid w:val="00A54388"/>
    <w:rsid w:val="00A809FC"/>
    <w:rsid w:val="00A94FB8"/>
    <w:rsid w:val="00AA6C48"/>
    <w:rsid w:val="00AD7A30"/>
    <w:rsid w:val="00AF5E8E"/>
    <w:rsid w:val="00B03355"/>
    <w:rsid w:val="00B10A1B"/>
    <w:rsid w:val="00B1753D"/>
    <w:rsid w:val="00BF3AB2"/>
    <w:rsid w:val="00C52859"/>
    <w:rsid w:val="00CD1374"/>
    <w:rsid w:val="00CE60A5"/>
    <w:rsid w:val="00D11041"/>
    <w:rsid w:val="00D47BA1"/>
    <w:rsid w:val="00D851FF"/>
    <w:rsid w:val="00E546E3"/>
    <w:rsid w:val="00E71034"/>
    <w:rsid w:val="00E8746D"/>
    <w:rsid w:val="00ED3E7B"/>
    <w:rsid w:val="00F2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D23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D23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2126">
      <w:bodyDiv w:val="1"/>
      <w:marLeft w:val="0"/>
      <w:marRight w:val="0"/>
      <w:marTop w:val="0"/>
      <w:marBottom w:val="0"/>
      <w:divBdr>
        <w:top w:val="none" w:sz="0" w:space="0" w:color="auto"/>
        <w:left w:val="none" w:sz="0" w:space="0" w:color="auto"/>
        <w:bottom w:val="none" w:sz="0" w:space="0" w:color="auto"/>
        <w:right w:val="none" w:sz="0" w:space="0" w:color="auto"/>
      </w:divBdr>
      <w:divsChild>
        <w:div w:id="1979795986">
          <w:marLeft w:val="0"/>
          <w:marRight w:val="0"/>
          <w:marTop w:val="0"/>
          <w:marBottom w:val="0"/>
          <w:divBdr>
            <w:top w:val="none" w:sz="0" w:space="0" w:color="auto"/>
            <w:left w:val="none" w:sz="0" w:space="0" w:color="auto"/>
            <w:bottom w:val="none" w:sz="0" w:space="0" w:color="auto"/>
            <w:right w:val="none" w:sz="0" w:space="0" w:color="auto"/>
          </w:divBdr>
          <w:divsChild>
            <w:div w:id="610740639">
              <w:marLeft w:val="0"/>
              <w:marRight w:val="0"/>
              <w:marTop w:val="0"/>
              <w:marBottom w:val="0"/>
              <w:divBdr>
                <w:top w:val="none" w:sz="0" w:space="0" w:color="auto"/>
                <w:left w:val="none" w:sz="0" w:space="0" w:color="auto"/>
                <w:bottom w:val="none" w:sz="0" w:space="0" w:color="auto"/>
                <w:right w:val="none" w:sz="0" w:space="0" w:color="auto"/>
              </w:divBdr>
            </w:div>
            <w:div w:id="1438216475">
              <w:marLeft w:val="0"/>
              <w:marRight w:val="0"/>
              <w:marTop w:val="0"/>
              <w:marBottom w:val="0"/>
              <w:divBdr>
                <w:top w:val="none" w:sz="0" w:space="0" w:color="auto"/>
                <w:left w:val="none" w:sz="0" w:space="0" w:color="auto"/>
                <w:bottom w:val="none" w:sz="0" w:space="0" w:color="auto"/>
                <w:right w:val="none" w:sz="0" w:space="0" w:color="auto"/>
              </w:divBdr>
            </w:div>
            <w:div w:id="1052534337">
              <w:marLeft w:val="0"/>
              <w:marRight w:val="0"/>
              <w:marTop w:val="0"/>
              <w:marBottom w:val="0"/>
              <w:divBdr>
                <w:top w:val="none" w:sz="0" w:space="0" w:color="auto"/>
                <w:left w:val="none" w:sz="0" w:space="0" w:color="auto"/>
                <w:bottom w:val="none" w:sz="0" w:space="0" w:color="auto"/>
                <w:right w:val="none" w:sz="0" w:space="0" w:color="auto"/>
              </w:divBdr>
            </w:div>
            <w:div w:id="2009627312">
              <w:marLeft w:val="0"/>
              <w:marRight w:val="0"/>
              <w:marTop w:val="0"/>
              <w:marBottom w:val="0"/>
              <w:divBdr>
                <w:top w:val="none" w:sz="0" w:space="0" w:color="auto"/>
                <w:left w:val="none" w:sz="0" w:space="0" w:color="auto"/>
                <w:bottom w:val="none" w:sz="0" w:space="0" w:color="auto"/>
                <w:right w:val="none" w:sz="0" w:space="0" w:color="auto"/>
              </w:divBdr>
            </w:div>
            <w:div w:id="1418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9973">
      <w:bodyDiv w:val="1"/>
      <w:marLeft w:val="0"/>
      <w:marRight w:val="0"/>
      <w:marTop w:val="0"/>
      <w:marBottom w:val="0"/>
      <w:divBdr>
        <w:top w:val="none" w:sz="0" w:space="0" w:color="auto"/>
        <w:left w:val="none" w:sz="0" w:space="0" w:color="auto"/>
        <w:bottom w:val="none" w:sz="0" w:space="0" w:color="auto"/>
        <w:right w:val="none" w:sz="0" w:space="0" w:color="auto"/>
      </w:divBdr>
    </w:div>
    <w:div w:id="1493451376">
      <w:bodyDiv w:val="1"/>
      <w:marLeft w:val="0"/>
      <w:marRight w:val="0"/>
      <w:marTop w:val="0"/>
      <w:marBottom w:val="0"/>
      <w:divBdr>
        <w:top w:val="none" w:sz="0" w:space="0" w:color="auto"/>
        <w:left w:val="none" w:sz="0" w:space="0" w:color="auto"/>
        <w:bottom w:val="none" w:sz="0" w:space="0" w:color="auto"/>
        <w:right w:val="none" w:sz="0" w:space="0" w:color="auto"/>
      </w:divBdr>
      <w:divsChild>
        <w:div w:id="383875500">
          <w:marLeft w:val="0"/>
          <w:marRight w:val="0"/>
          <w:marTop w:val="0"/>
          <w:marBottom w:val="0"/>
          <w:divBdr>
            <w:top w:val="none" w:sz="0" w:space="0" w:color="auto"/>
            <w:left w:val="none" w:sz="0" w:space="0" w:color="auto"/>
            <w:bottom w:val="none" w:sz="0" w:space="0" w:color="auto"/>
            <w:right w:val="none" w:sz="0" w:space="0" w:color="auto"/>
          </w:divBdr>
          <w:divsChild>
            <w:div w:id="1105350698">
              <w:marLeft w:val="0"/>
              <w:marRight w:val="0"/>
              <w:marTop w:val="0"/>
              <w:marBottom w:val="0"/>
              <w:divBdr>
                <w:top w:val="none" w:sz="0" w:space="0" w:color="auto"/>
                <w:left w:val="none" w:sz="0" w:space="0" w:color="auto"/>
                <w:bottom w:val="none" w:sz="0" w:space="0" w:color="auto"/>
                <w:right w:val="none" w:sz="0" w:space="0" w:color="auto"/>
              </w:divBdr>
            </w:div>
            <w:div w:id="20019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907">
      <w:bodyDiv w:val="1"/>
      <w:marLeft w:val="0"/>
      <w:marRight w:val="0"/>
      <w:marTop w:val="0"/>
      <w:marBottom w:val="0"/>
      <w:divBdr>
        <w:top w:val="none" w:sz="0" w:space="0" w:color="auto"/>
        <w:left w:val="none" w:sz="0" w:space="0" w:color="auto"/>
        <w:bottom w:val="none" w:sz="0" w:space="0" w:color="auto"/>
        <w:right w:val="none" w:sz="0" w:space="0" w:color="auto"/>
      </w:divBdr>
      <w:divsChild>
        <w:div w:id="546452116">
          <w:marLeft w:val="0"/>
          <w:marRight w:val="0"/>
          <w:marTop w:val="0"/>
          <w:marBottom w:val="0"/>
          <w:divBdr>
            <w:top w:val="none" w:sz="0" w:space="0" w:color="auto"/>
            <w:left w:val="none" w:sz="0" w:space="0" w:color="auto"/>
            <w:bottom w:val="none" w:sz="0" w:space="0" w:color="auto"/>
            <w:right w:val="none" w:sz="0" w:space="0" w:color="auto"/>
          </w:divBdr>
          <w:divsChild>
            <w:div w:id="52823848">
              <w:marLeft w:val="0"/>
              <w:marRight w:val="0"/>
              <w:marTop w:val="0"/>
              <w:marBottom w:val="0"/>
              <w:divBdr>
                <w:top w:val="none" w:sz="0" w:space="0" w:color="auto"/>
                <w:left w:val="none" w:sz="0" w:space="0" w:color="auto"/>
                <w:bottom w:val="none" w:sz="0" w:space="0" w:color="auto"/>
                <w:right w:val="none" w:sz="0" w:space="0" w:color="auto"/>
              </w:divBdr>
            </w:div>
            <w:div w:id="89863034">
              <w:marLeft w:val="0"/>
              <w:marRight w:val="0"/>
              <w:marTop w:val="0"/>
              <w:marBottom w:val="0"/>
              <w:divBdr>
                <w:top w:val="none" w:sz="0" w:space="0" w:color="auto"/>
                <w:left w:val="none" w:sz="0" w:space="0" w:color="auto"/>
                <w:bottom w:val="none" w:sz="0" w:space="0" w:color="auto"/>
                <w:right w:val="none" w:sz="0" w:space="0" w:color="auto"/>
              </w:divBdr>
            </w:div>
            <w:div w:id="1815486398">
              <w:marLeft w:val="0"/>
              <w:marRight w:val="0"/>
              <w:marTop w:val="0"/>
              <w:marBottom w:val="0"/>
              <w:divBdr>
                <w:top w:val="none" w:sz="0" w:space="0" w:color="auto"/>
                <w:left w:val="none" w:sz="0" w:space="0" w:color="auto"/>
                <w:bottom w:val="none" w:sz="0" w:space="0" w:color="auto"/>
                <w:right w:val="none" w:sz="0" w:space="0" w:color="auto"/>
              </w:divBdr>
            </w:div>
            <w:div w:id="10035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7"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71" Type="http://schemas.openxmlformats.org/officeDocument/2006/relationships/hyperlink" Target="https://www.referent.ru/1/305708"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1"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8"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2" Type="http://schemas.openxmlformats.org/officeDocument/2006/relationships/hyperlink" Target="https://www.referent.ru/1/310674" TargetMode="External"/><Relationship Id="rId3" Type="http://schemas.microsoft.com/office/2007/relationships/stylesWithEffects" Target="stylesWithEffect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0" Type="http://schemas.openxmlformats.org/officeDocument/2006/relationships/hyperlink" Target="https://www.referent.ru/1/305708"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МКУ ЦБ УО</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Москаленко</cp:lastModifiedBy>
  <cp:revision>65</cp:revision>
  <dcterms:created xsi:type="dcterms:W3CDTF">2018-12-24T07:17:00Z</dcterms:created>
  <dcterms:modified xsi:type="dcterms:W3CDTF">2019-12-31T02:12:00Z</dcterms:modified>
</cp:coreProperties>
</file>